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Petrus</w:t>
      </w:r>
      <w:r>
        <w:rPr>
          <w:lang w:val="id_ID" w:bidi="id_ID"/>
        </w:rPr>
      </w:r>
    </w:p>
    <w:p>
      <w:pPr/>
      <w:r>
        <w:rPr>
          <w:lang w:val="id_ID" w:bidi="id_ID"/>
        </w:rPr>
      </w:r>
      <w:r>
        <w:rPr>
          <w:lang w:val="id_ID" w:bidi="id_ID"/>
        </w:rPr>
        <w:t>Surat Petrus yang Kedua</w:t>
      </w:r>
    </w:p>
    <w:p>
      <w:pPr>
        <w:pStyle w:val="Heading3"/>
      </w:pPr>
      <w:r>
        <w:rPr>
          <w:lang w:val="id_ID" w:bidi="id_ID"/>
        </w:rPr>
        <w:t>Tujuan</w:t>
      </w:r>
    </w:p>
    <w:p>
      <w:pPr/>
      <w:r>
        <w:rPr>
          <w:lang w:val="id_ID" w:bidi="id_ID"/>
        </w:rPr>
      </w:r>
      <w:r>
        <w:rPr>
          <w:lang w:val="id_ID" w:bidi="id_ID"/>
        </w:rPr>
        <w:t>Menentang guru-guru palsu dan mendorong orang-orang untuk bertumbuh dalam iman</w:t>
      </w:r>
    </w:p>
    <w:p>
      <w:pPr>
        <w:pStyle w:val="Heading3"/>
      </w:pPr>
      <w:r>
        <w:rPr>
          <w:lang w:val="id_ID" w:bidi="id_ID"/>
        </w:rPr>
        <w:t>Penulis</w:t>
      </w:r>
    </w:p>
    <w:p>
      <w:pPr/>
      <w:r>
        <w:rPr>
          <w:lang w:val="id_ID" w:bidi="id_ID"/>
        </w:rPr>
      </w:r>
      <w:r>
        <w:rPr>
          <w:lang w:val="id_ID" w:bidi="id_ID"/>
        </w:rPr>
        <w:t>Petrus</w:t>
      </w:r>
    </w:p>
    <w:p>
      <w:pPr>
        <w:pStyle w:val="Heading3"/>
      </w:pPr>
      <w:r>
        <w:rPr>
          <w:lang w:val="id_ID" w:bidi="id_ID"/>
        </w:rPr>
        <w:t>Tahun penulisan</w:t>
      </w:r>
    </w:p>
    <w:p>
      <w:pPr/>
      <w:r>
        <w:rPr>
          <w:lang w:val="id_ID" w:bidi="id_ID"/>
        </w:rPr>
      </w:r>
      <w:r>
        <w:rPr>
          <w:lang w:val="id_ID" w:bidi="id_ID"/>
        </w:rPr>
        <w:t>Awal tahun 60-an M</w:t>
      </w:r>
    </w:p>
    <w:p>
      <w:pPr>
        <w:pStyle w:val="Heading3"/>
      </w:pPr>
      <w:r>
        <w:rPr>
          <w:lang w:val="id_ID" w:bidi="id_ID"/>
        </w:rPr>
        <w:t>Latar Belakang</w:t>
      </w:r>
    </w:p>
    <w:p>
      <w:pPr/>
      <w:r>
        <w:rPr>
          <w:lang w:val="id_ID" w:bidi="id_ID"/>
        </w:rPr>
      </w:r>
      <w:r>
        <w:rPr>
          <w:lang w:val="id_ID" w:bidi="id_ID"/>
        </w:rPr>
        <w:t>Ditulis kepada kelompok orang percaya yang sama seperti dalam 1 Petrus, yang komunitasnya sedang disusupi oleh guru-guru palsu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