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2CH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Chronicles</w:t>
      </w:r>
      <w:r>
        <w:rPr>
          <w:lang w:val="pt_PT" w:bidi="pt_PT"/>
        </w:rPr>
      </w:r>
    </w:p>
    <w:p>
      <w:pPr/>
      <w:r>
        <w:rPr>
          <w:lang w:val="pt_PT" w:bidi="pt_PT"/>
        </w:rPr>
      </w:r>
      <w:r>
        <w:rPr>
          <w:lang w:val="pt_PT" w:bidi="pt_PT"/>
        </w:rPr>
        <w:t>O segundo livro de Crônicas</w:t>
      </w:r>
    </w:p>
    <w:p>
      <w:pPr>
        <w:pStyle w:val="Heading3"/>
      </w:pPr>
      <w:r>
        <w:rPr>
          <w:lang w:val="pt_PT" w:bidi="pt_PT"/>
        </w:rPr>
        <w:t>Propósito</w:t>
      </w:r>
    </w:p>
    <w:p>
      <w:pPr/>
      <w:r>
        <w:rPr>
          <w:lang w:val="pt_PT" w:bidi="pt_PT"/>
        </w:rPr>
      </w:r>
      <w:r>
        <w:rPr>
          <w:lang w:val="pt_PT" w:bidi="pt_PT"/>
        </w:rPr>
        <w:t>Dar aos leitores esperança de um reino restaurado de Israel caracterizado pela adoração adequada</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Provavelmente escrito por volta de 400 a.C., registrando eventos que ocorreram por volta de 971–538 a.C.</w:t>
      </w:r>
    </w:p>
    <w:p>
      <w:pPr>
        <w:pStyle w:val="Heading3"/>
      </w:pPr>
      <w:r>
        <w:rPr>
          <w:lang w:val="pt_PT" w:bidi="pt_PT"/>
        </w:rPr>
        <w:t>Cenário</w:t>
      </w:r>
    </w:p>
    <w:p>
      <w:pPr/>
      <w:r>
        <w:rPr>
          <w:lang w:val="pt_PT" w:bidi="pt_PT"/>
        </w:rPr>
      </w:r>
      <w:r>
        <w:rPr>
          <w:lang w:val="pt_PT" w:bidi="pt_PT"/>
        </w:rPr>
        <w:t>Judeia pós-exílica durante o governo persa; o relato começa com o reinado de Salomão e termina com a proclamação de Ciro, permitindo que o povo volte para a Judeia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