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Pedro</w:t>
      </w:r>
      <w:r>
        <w:rPr>
          <w:lang w:val="es_ES" w:bidi="es_ES"/>
        </w:rPr>
      </w:r>
    </w:p>
    <w:p>
      <w:pPr/>
      <w:r>
        <w:rPr>
          <w:lang w:val="es_ES" w:bidi="es_ES"/>
        </w:rPr>
      </w:r>
      <w:r>
        <w:rPr>
          <w:lang w:val="es_ES" w:bidi="es_ES"/>
        </w:rPr>
        <w:t>La Segunda Carta de Pedro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Denunciar a los falsos maestros</w:t>
      </w:r>
    </w:p>
    <w:p>
      <w:pPr>
        <w:pStyle w:val="ListNumber"/>
        <w:spacing w:line="240" w:lineRule="auto"/>
        <w:ind w:left="720"/>
      </w:pPr>
      <w:r>
        <w:rPr>
          <w:lang w:val="es_ES" w:bidi="es_ES"/>
        </w:rPr>
      </w:r>
      <w:r>
        <w:rPr>
          <w:lang w:val="es_ES" w:bidi="es_ES"/>
        </w:rPr>
        <w:t>Fomentar el crecimiento continuo en la fe</w:t>
      </w:r>
    </w:p>
    <w:p>
      <w:pPr>
        <w:pStyle w:val="Heading3"/>
      </w:pPr>
      <w:r>
        <w:rPr>
          <w:lang w:val="es_ES" w:bidi="es_ES"/>
        </w:rPr>
        <w:t>Autor</w:t>
      </w:r>
    </w:p>
    <w:p>
      <w:pPr/>
      <w:r>
        <w:rPr>
          <w:lang w:val="es_ES" w:bidi="es_ES"/>
        </w:rPr>
      </w:r>
      <w:r>
        <w:rPr>
          <w:lang w:val="es_ES" w:bidi="es_ES"/>
        </w:rPr>
        <w:t>Pedro</w:t>
      </w:r>
    </w:p>
    <w:p>
      <w:pPr>
        <w:pStyle w:val="Heading3"/>
      </w:pPr>
      <w:r>
        <w:rPr>
          <w:lang w:val="es_ES" w:bidi="es_ES"/>
        </w:rPr>
        <w:t>Fecha</w:t>
      </w:r>
    </w:p>
    <w:p>
      <w:pPr/>
      <w:r>
        <w:rPr>
          <w:lang w:val="es_ES" w:bidi="es_ES"/>
        </w:rPr>
      </w:r>
      <w:r>
        <w:rPr>
          <w:lang w:val="es_ES" w:bidi="es_ES"/>
        </w:rPr>
        <w:t>Principios de los años 60 d.C.</w:t>
      </w:r>
    </w:p>
    <w:p>
      <w:pPr>
        <w:pStyle w:val="Heading3"/>
      </w:pPr>
      <w:r>
        <w:rPr>
          <w:lang w:val="es_ES" w:bidi="es_ES"/>
        </w:rPr>
        <w:t>Contexto</w:t>
      </w:r>
    </w:p>
    <w:p>
      <w:pPr/>
      <w:r>
        <w:rPr>
          <w:lang w:val="es_ES" w:bidi="es_ES"/>
        </w:rPr>
      </w:r>
      <w:r>
        <w:rPr>
          <w:lang w:val="es_ES" w:bidi="es_ES"/>
        </w:rPr>
        <w:t>Escrita a los mismos grupos de creyentes mencionados en 1 Pedro, cuyas comunidades estaban siendo infiltradas por falsos maestros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