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EXO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Kutoka</w:t>
      </w:r>
      <w:r>
        <w:rPr>
          <w:lang w:val="sw_KE" w:bidi="sw_KE"/>
        </w:rPr>
      </w:r>
    </w:p>
    <w:p>
      <w:pPr/>
      <w:r>
        <w:rPr>
          <w:lang w:val="sw_KE" w:bidi="sw_KE"/>
        </w:rPr>
      </w:r>
      <w:r>
        <w:rPr>
          <w:lang w:val="sw_KE" w:bidi="sw_KE"/>
        </w:rPr>
        <w:t>Kitabu cha Kutoka</w:t>
      </w:r>
    </w:p>
    <w:p>
      <w:pPr>
        <w:pStyle w:val="Heading3"/>
      </w:pPr>
      <w:r>
        <w:rPr>
          <w:lang w:val="sw_KE" w:bidi="sw_KE"/>
        </w:rPr>
        <w:t>Kusudi</w:t>
      </w:r>
    </w:p>
    <w:p>
      <w:pPr/>
      <w:r>
        <w:rPr>
          <w:lang w:val="sw_KE" w:bidi="sw_KE"/>
        </w:rPr>
      </w:r>
      <w:r>
        <w:rPr>
          <w:lang w:val="sw_KE" w:bidi="sw_KE"/>
        </w:rPr>
        <w:t>Kinasimulia ukombozi wa Waebrania kutoka Misri na kuanzishwa kwa agano lao na desturi zao za ibada</w:t>
      </w:r>
    </w:p>
    <w:p>
      <w:pPr>
        <w:pStyle w:val="Heading3"/>
      </w:pPr>
      <w:r>
        <w:rPr>
          <w:lang w:val="sw_KE" w:bidi="sw_KE"/>
        </w:rPr>
        <w:t>Mwandishi</w:t>
      </w:r>
    </w:p>
    <w:p>
      <w:pPr/>
      <w:r>
        <w:rPr>
          <w:lang w:val="sw_KE" w:bidi="sw_KE"/>
        </w:rPr>
      </w:r>
      <w:r>
        <w:rPr>
          <w:lang w:val="sw_KE" w:bidi="sw_KE"/>
        </w:rPr>
        <w:t>Musa, kulingana na mapokeo</w:t>
      </w:r>
    </w:p>
    <w:p>
      <w:pPr>
        <w:pStyle w:val="Heading3"/>
      </w:pPr>
      <w:r>
        <w:rPr>
          <w:lang w:val="sw_KE" w:bidi="sw_KE"/>
        </w:rPr>
        <w:t>Tarehe</w:t>
      </w:r>
    </w:p>
    <w:p>
      <w:pPr/>
      <w:r>
        <w:rPr>
          <w:lang w:val="sw_KE" w:bidi="sw_KE"/>
        </w:rPr>
      </w:r>
      <w:r>
        <w:rPr>
          <w:lang w:val="sw_KE" w:bidi="sw_KE"/>
        </w:rPr>
        <w:t>Kinarekodi matukio ambayo kuna uwezekano yalitokea mnamo 1526–1446 KK au 1350–1270 KK</w:t>
      </w:r>
    </w:p>
    <w:p>
      <w:pPr>
        <w:pStyle w:val="Heading3"/>
      </w:pPr>
      <w:r>
        <w:rPr>
          <w:lang w:val="sw_KE" w:bidi="sw_KE"/>
        </w:rPr>
        <w:t>Muktadha</w:t>
      </w:r>
    </w:p>
    <w:p>
      <w:pPr/>
      <w:r>
        <w:rPr>
          <w:lang w:val="sw_KE" w:bidi="sw_KE"/>
        </w:rPr>
      </w:r>
      <w:r>
        <w:rPr>
          <w:lang w:val="sw_KE" w:bidi="sw_KE"/>
        </w:rPr>
        <w:t>Kinaanza na Waebrania wakiwa utumwani huko Misri na kuisha na watu wa agano wa Mungu wakiwa njiani kuelekea Nchi ya Ahadi.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