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JER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Yeremia</w:t>
      </w:r>
      <w:r>
        <w:rPr>
          <w:lang w:val="sw_KE" w:bidi="sw_KE"/>
        </w:rPr>
      </w:r>
    </w:p>
    <w:p>
      <w:pPr/>
      <w:r>
        <w:rPr>
          <w:lang w:val="sw_KE" w:bidi="sw_KE"/>
        </w:rPr>
      </w:r>
      <w:r>
        <w:rPr>
          <w:lang w:val="sw_KE" w:bidi="sw_KE"/>
        </w:rPr>
        <w:t>Kitabu cha Yeremia</w:t>
      </w:r>
    </w:p>
    <w:p>
      <w:pPr>
        <w:pStyle w:val="Heading3"/>
      </w:pPr>
      <w:r>
        <w:rPr>
          <w:lang w:val="sw_KE" w:bidi="sw_KE"/>
        </w:rPr>
        <w:t>Kusudi</w:t>
      </w:r>
    </w:p>
    <w:p>
      <w:pPr/>
      <w:r>
        <w:rPr>
          <w:lang w:val="sw_KE" w:bidi="sw_KE"/>
        </w:rPr>
      </w:r>
      <w:r>
        <w:rPr>
          <w:lang w:val="sw_KE" w:bidi="sw_KE"/>
        </w:rPr>
        <w:t>Kuonya Yuda kuhusu maangamizi yanayokuja, kutoa muhtasari kuhusu sababu za hukumu ya Mungu, na kuhamasisha watu kujitolea upya kwa Bwana</w:t>
      </w:r>
    </w:p>
    <w:p>
      <w:pPr>
        <w:pStyle w:val="Heading3"/>
      </w:pPr>
      <w:r>
        <w:rPr>
          <w:lang w:val="sw_KE" w:bidi="sw_KE"/>
        </w:rPr>
        <w:t>Mwandishi</w:t>
      </w:r>
    </w:p>
    <w:p>
      <w:pPr/>
      <w:r>
        <w:rPr>
          <w:lang w:val="sw_KE" w:bidi="sw_KE"/>
        </w:rPr>
      </w:r>
      <w:r>
        <w:rPr>
          <w:lang w:val="sw_KE" w:bidi="sw_KE"/>
        </w:rPr>
        <w:t>Maudhui yake yalitoka kwa Yeremia; kuna uwezekano yaliandikwa na Baruku</w:t>
      </w:r>
    </w:p>
    <w:p>
      <w:pPr>
        <w:pStyle w:val="Heading3"/>
      </w:pPr>
      <w:r>
        <w:rPr>
          <w:lang w:val="sw_KE" w:bidi="sw_KE"/>
        </w:rPr>
        <w:t>Tarehe</w:t>
      </w:r>
    </w:p>
    <w:p>
      <w:pPr/>
      <w:r>
        <w:rPr>
          <w:lang w:val="sw_KE" w:bidi="sw_KE"/>
        </w:rPr>
      </w:r>
      <w:r>
        <w:rPr>
          <w:lang w:val="sw_KE" w:bidi="sw_KE"/>
        </w:rPr>
        <w:t>Mnamo takriban 627–580 KK</w:t>
      </w:r>
    </w:p>
    <w:p>
      <w:pPr>
        <w:pStyle w:val="Heading3"/>
      </w:pPr>
      <w:r>
        <w:rPr>
          <w:lang w:val="sw_KE" w:bidi="sw_KE"/>
        </w:rPr>
        <w:t>Muktadha</w:t>
      </w:r>
    </w:p>
    <w:p>
      <w:pPr/>
      <w:r>
        <w:rPr>
          <w:lang w:val="sw_KE" w:bidi="sw_KE"/>
        </w:rPr>
      </w:r>
      <w:r>
        <w:rPr>
          <w:lang w:val="sw_KE" w:bidi="sw_KE"/>
        </w:rPr>
        <w:t>Miaka ya mwisho ya ufalme wa Yuda, kuvamiwa na kuharibiwa kwa Yerusalemu na Wababeli, na miaka ya kwanza ya uhamisho wa watu wa ufalme wa Yuda.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