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La lettre de Paul aux Philippiens</w:t>
      </w:r>
    </w:p>
    <w:p>
      <w:pPr>
        <w:pStyle w:val="Heading3"/>
      </w:pPr>
      <w:r>
        <w:rPr>
          <w:lang w:val="fr_FR" w:bidi="fr_FR"/>
        </w:rPr>
        <w:t>Dessein</w:t>
      </w:r>
    </w:p>
    <w:p>
      <w:pPr/>
      <w:r>
        <w:rPr>
          <w:lang w:val="fr_FR" w:bidi="fr_FR"/>
        </w:rPr>
      </w:r>
      <w:r>
        <w:rPr>
          <w:lang w:val="fr_FR" w:bidi="fr_FR"/>
        </w:rPr>
        <w:t>Remercier les Philippiens pour leur don récent et les encourager à la joie et au contentement au cœur de leur souffrance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et que l’église de Philippes, qui venait de lui envoyer un don financier, était également persécutée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