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Евангелие от Луки</w:t>
      </w:r>
    </w:p>
    <w:p>
      <w:pPr>
        <w:pStyle w:val="Heading3"/>
      </w:pPr>
      <w:r>
        <w:rPr>
          <w:lang w:val="ru_RU" w:bidi="ru_RU"/>
        </w:rPr>
        <w:t>Цель</w:t>
      </w:r>
    </w:p>
    <w:p>
      <w:pPr/>
      <w:r>
        <w:rPr>
          <w:lang w:val="ru_RU" w:bidi="ru_RU"/>
        </w:rPr>
      </w:r>
      <w:r>
        <w:rPr>
          <w:lang w:val="ru_RU" w:bidi="ru_RU"/>
        </w:rPr>
        <w:t>Написать достоверное историческое повествование о жизни Иисуса, подтверждающее истинность христианского послания.</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Или около 59–63 гг. от Р.Х., во время тюремного заключения Павла в Риме, или между 70–90 гг. от Р.Х., с использованием Евангелия от Марка, как источника.</w:t>
      </w:r>
    </w:p>
    <w:p>
      <w:pPr>
        <w:pStyle w:val="Heading3"/>
      </w:pPr>
      <w:r>
        <w:rPr>
          <w:lang w:val="ru_RU" w:bidi="ru_RU"/>
        </w:rPr>
        <w:t>Контекст</w:t>
      </w:r>
    </w:p>
    <w:p>
      <w:pPr/>
      <w:r>
        <w:rPr>
          <w:lang w:val="ru_RU" w:bidi="ru_RU"/>
        </w:rPr>
      </w:r>
      <w:r>
        <w:rPr>
          <w:lang w:val="ru_RU" w:bidi="ru_RU"/>
        </w:rPr>
        <w:t>Написано во времена растущей напряженности между иудеями и христианами; Лука стремился показать, что те – как иудеи, так и язычники, – кто верит, что Иисус – Мессия, составляют новый Божий народ.</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