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Колоссянам</w:t>
      </w:r>
      <w:r>
        <w:rPr>
          <w:lang w:val="ru_RU" w:bidi="ru_RU"/>
        </w:rPr>
      </w:r>
    </w:p>
    <w:p>
      <w:pPr/>
      <w:r>
        <w:rPr>
          <w:lang w:val="ru_RU" w:bidi="ru_RU"/>
        </w:rPr>
      </w:r>
      <w:r>
        <w:rPr>
          <w:lang w:val="ru_RU" w:bidi="ru_RU"/>
        </w:rPr>
        <w:t>Послание Павла к колоссянам</w:t>
      </w:r>
    </w:p>
    <w:p>
      <w:pPr>
        <w:pStyle w:val="Heading3"/>
      </w:pPr>
      <w:r>
        <w:rPr>
          <w:lang w:val="ru_RU" w:bidi="ru_RU"/>
        </w:rPr>
        <w:t>Цель</w:t>
      </w:r>
    </w:p>
    <w:p>
      <w:pPr/>
      <w:r>
        <w:rPr>
          <w:lang w:val="ru_RU" w:bidi="ru_RU"/>
        </w:rPr>
      </w:r>
      <w:r>
        <w:rPr>
          <w:lang w:val="ru_RU" w:bidi="ru_RU"/>
        </w:rPr>
        <w:t>Бороться с лжеучениями в Колоссах, подчеркивая верховенство Христа и настаивая на том, что истинный духовный рост и благочестивая жизнь исходят от Него.</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узнал (предположительно от Епафраса) о возникшем в церкви в Колоссах лжеучении.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