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Левит</w:t>
      </w:r>
      <w:r>
        <w:rPr>
          <w:lang w:val="ru_RU" w:bidi="ru_RU"/>
        </w:rPr>
      </w:r>
    </w:p>
    <w:p>
      <w:pPr/>
      <w:r>
        <w:rPr>
          <w:lang w:val="ru_RU" w:bidi="ru_RU"/>
        </w:rPr>
      </w:r>
      <w:r>
        <w:rPr>
          <w:lang w:val="ru_RU" w:bidi="ru_RU"/>
        </w:rPr>
        <w:t>Книга Левит</w:t>
      </w:r>
    </w:p>
    <w:p>
      <w:pPr>
        <w:pStyle w:val="Heading3"/>
      </w:pPr>
      <w:r>
        <w:rPr>
          <w:lang w:val="ru_RU" w:bidi="ru_RU"/>
        </w:rPr>
        <w:t>Цель</w:t>
      </w:r>
    </w:p>
    <w:p>
      <w:pPr/>
      <w:r>
        <w:rPr>
          <w:lang w:val="ru_RU" w:bidi="ru_RU"/>
        </w:rPr>
      </w:r>
      <w:r>
        <w:rPr>
          <w:lang w:val="ru_RU" w:bidi="ru_RU"/>
        </w:rPr>
        <w:t>Показать Божью святость и указать Его народу на необходимость вести святую жизнь.</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Описанные события, вероятно, произошли около 1446 года до Р.Х. или 1270 года до Р.Х.</w:t>
      </w:r>
    </w:p>
    <w:p>
      <w:pPr>
        <w:pStyle w:val="Heading3"/>
      </w:pPr>
      <w:r>
        <w:rPr>
          <w:lang w:val="ru_RU" w:bidi="ru_RU"/>
        </w:rPr>
        <w:t>Контекст</w:t>
      </w:r>
    </w:p>
    <w:p>
      <w:pPr/>
      <w:r>
        <w:rPr>
          <w:lang w:val="ru_RU" w:bidi="ru_RU"/>
        </w:rPr>
      </w:r>
      <w:r>
        <w:rPr>
          <w:lang w:val="ru_RU" w:bidi="ru_RU"/>
        </w:rPr>
        <w:t>Израильтяне стали народом Божьего завета и расположились лагерем у подножия горы Синай.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