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की पुस्तक</w:t>
      </w:r>
    </w:p>
    <w:p>
      <w:pPr>
        <w:pStyle w:val="Heading3"/>
      </w:pPr>
      <w:r>
        <w:rPr>
          <w:lang w:val="hi_IN" w:bidi="hi_IN"/>
        </w:rPr>
        <w:t>उद्देश्य</w:t>
      </w:r>
    </w:p>
    <w:p>
      <w:pPr/>
      <w:r>
        <w:rPr>
          <w:lang w:val="hi_IN" w:bidi="hi_IN"/>
        </w:rPr>
      </w:r>
      <w:r>
        <w:rPr>
          <w:lang w:val="hi_IN" w:bidi="hi_IN"/>
        </w:rPr>
        <w:t>प्रतिज्ञा की भूमि पर इस्राएल की विजय का वर्णन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संभवतः 1406–1376 ई. पू. में घटी घटनाओं को दर्ज करता है या 1230–1200 ई. पू.</w:t>
      </w:r>
    </w:p>
    <w:p>
      <w:pPr>
        <w:pStyle w:val="Heading3"/>
      </w:pPr>
      <w:r>
        <w:rPr>
          <w:lang w:val="hi_IN" w:bidi="hi_IN"/>
        </w:rPr>
        <w:t>घटनास्थल</w:t>
      </w:r>
    </w:p>
    <w:p>
      <w:pPr/>
      <w:r>
        <w:rPr>
          <w:lang w:val="hi_IN" w:bidi="hi_IN"/>
        </w:rPr>
      </w:r>
      <w:r>
        <w:rPr>
          <w:lang w:val="hi_IN" w:bidi="hi_IN"/>
        </w:rPr>
        <w:t>इसका आरंभ तब होता है, जब इस्राएली यरदन पार करने पर ही थे और इसका अंत उनकी नई भूमि को उन्हें बाँटे जाने के साथ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