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Заметки к учебнику - Сводки о вступлениях книг (Тиндейл)</w:t>
      </w:r>
      <w:r>
        <w:rPr>
          <w:lang w:val="ru_RU" w:bidi="ru_RU"/>
        </w:rPr>
      </w:r>
    </w:p>
    <w:p>
      <w:pPr/>
      <w:r>
        <w:rPr>
          <w:lang w:val="ru_RU" w:bidi="ru_RU"/>
        </w:rPr>
      </w:r>
      <w:r>
        <w:rPr>
          <w:b/>
          <w:lang w:val="ru_RU" w:bidi="ru_RU"/>
        </w:rPr>
        <w:t>Aquifer Open Study Notes (Book Intro Summaries)</w:t>
      </w:r>
    </w:p>
    <w:p>
      <w:pPr/>
      <w:r>
        <w:rPr>
          <w:lang w:val="ru_RU" w:bidi="ru_RU"/>
        </w:rPr>
      </w:r>
      <w:r>
        <w:rPr>
          <w:lang w:val="ru_RU" w:bidi="ru_RU"/>
        </w:rPr>
        <w:t xml:space="preserve">This work is an adaptation of </w:t>
      </w:r>
      <w:r>
        <w:rPr>
          <w:lang w:val="ru_RU" w:bidi="ru_RU"/>
        </w:rPr>
        <w:t>Tyndale Open Study Notes</w:t>
      </w:r>
      <w:r>
        <w:rPr>
          <w:lang w:val="ru_RU" w:bidi="ru_RU"/>
        </w:rPr>
        <w:t xml:space="preserve"> © 2023 Tyndale House Publishers, licensed under the CC BY-SA 4.0 license. The adaptation, </w:t>
      </w:r>
      <w:r>
        <w:rPr>
          <w:lang w:val="ru_RU" w:bidi="ru_RU"/>
        </w:rPr>
        <w:t>Aquifer Open Study Notes</w:t>
      </w:r>
      <w:r>
        <w:rPr>
          <w:lang w:val="ru_RU" w:bidi="ru_RU"/>
        </w:rPr>
        <w:t>, was created by Mission Mutual and is also licensed under CC BY-SA 4.0.</w:t>
      </w:r>
    </w:p>
    <w:p>
      <w:pPr/>
      <w:r>
        <w:rPr>
          <w:lang w:val="ru_RU" w:bidi="ru_RU"/>
        </w:rPr>
      </w:r>
      <w:r>
        <w:rPr>
          <w:lang w:val="ru_RU" w:bidi="ru_RU"/>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ru_RU" w:bidi="ru_RU"/>
        </w:rPr>
      </w:r>
      <w:r>
        <w:rPr>
          <w:lang w:val="ru_RU" w:bidi="ru_RU"/>
        </w:rPr>
      </w:r>
    </w:p>
    <w:p>
      <w:pPr>
        <w:pStyle w:val="Heading1"/>
      </w:pPr>
      <w:r>
        <w:rPr>
          <w:lang w:val="ru_RU" w:bidi="ru_RU"/>
        </w:rPr>
        <w:t>Заметки к учебнику - Сводки о вступлениях книг (Тиндейл)</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1PE</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1 Петра</w:t>
      </w:r>
      <w:r>
        <w:rPr>
          <w:lang w:val="ru_RU" w:bidi="ru_RU"/>
        </w:rPr>
      </w:r>
    </w:p>
    <w:p>
      <w:pPr/>
      <w:r>
        <w:rPr>
          <w:lang w:val="ru_RU" w:bidi="ru_RU"/>
        </w:rPr>
      </w:r>
      <w:r>
        <w:rPr>
          <w:lang w:val="ru_RU" w:bidi="ru_RU"/>
        </w:rPr>
        <w:t>Первое послание Петра</w:t>
      </w:r>
    </w:p>
    <w:p>
      <w:pPr>
        <w:pStyle w:val="Heading3"/>
      </w:pPr>
      <w:r>
        <w:rPr>
          <w:lang w:val="ru_RU" w:bidi="ru_RU"/>
        </w:rPr>
        <w:t>Цель</w:t>
      </w:r>
    </w:p>
    <w:p>
      <w:pPr/>
      <w:r>
        <w:rPr>
          <w:lang w:val="ru_RU" w:bidi="ru_RU"/>
        </w:rPr>
      </w:r>
      <w:r>
        <w:rPr>
          <w:lang w:val="ru_RU" w:bidi="ru_RU"/>
        </w:rPr>
        <w:t>Побудить верующих, которые страдали, вести святую жизнь и тем самым свидетельствовать о Христе.</w:t>
      </w:r>
    </w:p>
    <w:p>
      <w:pPr>
        <w:pStyle w:val="Heading3"/>
      </w:pPr>
      <w:r>
        <w:rPr>
          <w:lang w:val="ru_RU" w:bidi="ru_RU"/>
        </w:rPr>
        <w:t>Автор</w:t>
      </w:r>
    </w:p>
    <w:p>
      <w:pPr/>
      <w:r>
        <w:rPr>
          <w:lang w:val="ru_RU" w:bidi="ru_RU"/>
        </w:rPr>
      </w:r>
      <w:r>
        <w:rPr>
          <w:lang w:val="ru_RU" w:bidi="ru_RU"/>
        </w:rPr>
        <w:t>Петр</w:t>
      </w:r>
    </w:p>
    <w:p>
      <w:pPr>
        <w:pStyle w:val="Heading3"/>
      </w:pPr>
      <w:r>
        <w:rPr>
          <w:lang w:val="ru_RU" w:bidi="ru_RU"/>
        </w:rPr>
        <w:t>Дата</w:t>
      </w:r>
    </w:p>
    <w:p>
      <w:pPr/>
      <w:r>
        <w:rPr>
          <w:lang w:val="ru_RU" w:bidi="ru_RU"/>
        </w:rPr>
      </w:r>
      <w:r>
        <w:rPr>
          <w:lang w:val="ru_RU" w:bidi="ru_RU"/>
        </w:rPr>
        <w:t>Начало 60-х годов от Р.Х.</w:t>
      </w:r>
    </w:p>
    <w:p>
      <w:pPr>
        <w:pStyle w:val="Heading3"/>
      </w:pPr>
      <w:r>
        <w:rPr>
          <w:lang w:val="ru_RU" w:bidi="ru_RU"/>
        </w:rPr>
        <w:t>Контекст</w:t>
      </w:r>
    </w:p>
    <w:p>
      <w:pPr/>
      <w:r>
        <w:rPr>
          <w:lang w:val="ru_RU" w:bidi="ru_RU"/>
        </w:rPr>
      </w:r>
      <w:r>
        <w:rPr>
          <w:lang w:val="ru_RU" w:bidi="ru_RU"/>
        </w:rPr>
        <w:t>Написано в конце жизни Петра верующим в северной части Малой Азии, которые переживали гонения.</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