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El Libro de Nehemías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la reconstrucción de las murallas de Jerusalén</w:t>
      </w:r>
    </w:p>
    <w:p>
      <w:pPr>
        <w:pStyle w:val="ListNumber"/>
        <w:spacing w:line="240" w:lineRule="auto"/>
        <w:ind w:left="720"/>
      </w:pPr>
      <w:r>
        <w:rPr>
          <w:lang w:val="es_ES" w:bidi="es_ES"/>
        </w:rPr>
      </w:r>
      <w:r>
        <w:rPr>
          <w:lang w:val="es_ES" w:bidi="es_ES"/>
        </w:rPr>
        <w:t>Demostrar la fidelidad de Dios a aquellos dedicados a él</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445–430 a.C.</w:t>
      </w:r>
    </w:p>
    <w:p>
      <w:pPr>
        <w:pStyle w:val="Heading3"/>
      </w:pPr>
      <w:r>
        <w:rPr>
          <w:lang w:val="es_ES" w:bidi="es_ES"/>
        </w:rPr>
        <w:t>Contexto</w:t>
      </w:r>
    </w:p>
    <w:p>
      <w:pPr/>
      <w:r>
        <w:rPr>
          <w:lang w:val="es_ES" w:bidi="es_ES"/>
        </w:rPr>
      </w:r>
      <w:r>
        <w:rPr>
          <w:lang w:val="es_ES" w:bidi="es_ES"/>
        </w:rPr>
        <w:t>Jerusalén, aproximadamente quince años después de la llegada de Esdras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