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w:t>
      </w:r>
    </w:p>
    <w:p>
      <w:pPr>
        <w:pStyle w:val="Heading3"/>
      </w:pPr>
      <w:r>
        <w:rPr>
          <w:lang w:val="zh_TW" w:bidi="zh_TW"/>
        </w:rPr>
        <w:t>寫作目的</w:t>
      </w:r>
    </w:p>
    <w:p>
      <w:pPr/>
      <w:r>
        <w:rPr>
          <w:lang w:val="zh_TW" w:bidi="zh_TW"/>
        </w:rPr>
      </w:r>
      <w:r>
        <w:rPr>
          <w:lang w:val="zh_TW" w:bidi="zh_TW"/>
        </w:rPr>
        <w:t>彰顯神的聖潔，並指示祂的子民過聖潔的生活</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記錄可能發生在公元前1446年或公元前1270年的事件</w:t>
      </w:r>
    </w:p>
    <w:p>
      <w:pPr>
        <w:pStyle w:val="Heading3"/>
      </w:pPr>
      <w:r>
        <w:rPr>
          <w:lang w:val="zh_TW" w:bidi="zh_TW"/>
        </w:rPr>
        <w:t>背景</w:t>
      </w:r>
    </w:p>
    <w:p>
      <w:pPr/>
      <w:r>
        <w:rPr>
          <w:lang w:val="zh_TW" w:bidi="zh_TW"/>
        </w:rPr>
      </w:r>
      <w:r>
        <w:rPr>
          <w:lang w:val="zh_TW" w:bidi="zh_TW"/>
        </w:rPr>
        <w:t>以色列人已被立為神盟約的子民，並安營在西奈山腳下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