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योएल की पुस्तक</w:t>
      </w:r>
    </w:p>
    <w:p>
      <w:pPr>
        <w:pStyle w:val="Heading3"/>
      </w:pPr>
      <w:r>
        <w:rPr>
          <w:lang w:val="hi_IN" w:bidi="hi_IN"/>
        </w:rPr>
        <w:t>उद्देश्य</w:t>
      </w:r>
    </w:p>
    <w:p>
      <w:pPr/>
      <w:r>
        <w:rPr>
          <w:lang w:val="hi_IN" w:bidi="hi_IN"/>
        </w:rPr>
      </w:r>
      <w:r>
        <w:rPr>
          <w:lang w:val="hi_IN" w:bidi="hi_IN"/>
        </w:rPr>
        <w:t>परमेश्वर के प्रभुत्व और न्याय को प्रदर्शित करना, पाठकों को पश्चाताप के लिए प्रेरित करना, और फिर से बहाल करने का वायदा करना</w:t>
      </w:r>
    </w:p>
    <w:p>
      <w:pPr>
        <w:pStyle w:val="Heading3"/>
      </w:pPr>
      <w:r>
        <w:rPr>
          <w:lang w:val="hi_IN" w:bidi="hi_IN"/>
        </w:rPr>
        <w:t>लेखक</w:t>
      </w:r>
    </w:p>
    <w:p>
      <w:pPr/>
      <w:r>
        <w:rPr>
          <w:lang w:val="hi_IN" w:bidi="hi_IN"/>
        </w:rPr>
      </w:r>
      <w:r>
        <w:rPr>
          <w:lang w:val="hi_IN" w:bidi="hi_IN"/>
        </w:rPr>
        <w:t>योएल</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यहूदा की भूमि, टिड्डियों के द्वारा एक विनाशकारी महामारी के समय में (विभिन्न शाब्दिक या आलंकारिक रूप से व्याख्या किया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