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 Summaries)</w:t>
      </w:r>
      <w:r>
        <w:rPr>
          <w:lang w:val="sw_KE" w:bidi="sw_KE"/>
        </w:rPr>
      </w:r>
    </w:p>
    <w:p>
      <w:pPr/>
      <w:r>
        <w:rPr>
          <w:lang w:val="sw_KE" w:bidi="sw_KE"/>
        </w:rPr>
      </w:r>
      <w:r>
        <w:rPr>
          <w:b/>
          <w:lang w:val="sw_KE" w:bidi="sw_KE"/>
        </w:rPr>
        <w:t>Aquifer Open Study Notes (Book Intro Summaries)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COL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Wakolosai</w:t>
      </w:r>
      <w:r>
        <w:rPr>
          <w:lang w:val="sw_KE" w:bidi="sw_KE"/>
        </w:rPr>
      </w:r>
    </w:p>
    <w:p>
      <w:pPr/>
      <w:r>
        <w:rPr>
          <w:lang w:val="sw_KE" w:bidi="sw_KE"/>
        </w:rPr>
      </w:r>
      <w:r>
        <w:rPr>
          <w:lang w:val="sw_KE" w:bidi="sw_KE"/>
        </w:rPr>
        <w:t>Waraka wa Paulo kwa Wakolosai</w:t>
      </w:r>
    </w:p>
    <w:p>
      <w:pPr>
        <w:pStyle w:val="Heading3"/>
      </w:pPr>
      <w:r>
        <w:rPr>
          <w:lang w:val="sw_KE" w:bidi="sw_KE"/>
        </w:rPr>
        <w:t>Kusudi</w:t>
      </w:r>
    </w:p>
    <w:p>
      <w:pPr/>
      <w:r>
        <w:rPr>
          <w:lang w:val="sw_KE" w:bidi="sw_KE"/>
        </w:rPr>
      </w:r>
      <w:r>
        <w:rPr>
          <w:lang w:val="sw_KE" w:bidi="sw_KE"/>
        </w:rPr>
        <w:t>Kupinga mafundisho ya uongo huko Kolosai kwa kusisitiza ukuu wa Kristo na kwa kusisitiza kwamba ukuaji wa kiroho na kuishi kwa maadili kunatokana na yeye</w:t>
      </w:r>
    </w:p>
    <w:p>
      <w:pPr>
        <w:pStyle w:val="Heading3"/>
      </w:pPr>
      <w:r>
        <w:rPr>
          <w:lang w:val="sw_KE" w:bidi="sw_KE"/>
        </w:rPr>
        <w:t>Mwandishi</w:t>
      </w:r>
    </w:p>
    <w:p>
      <w:pPr/>
      <w:r>
        <w:rPr>
          <w:lang w:val="sw_KE" w:bidi="sw_KE"/>
        </w:rPr>
      </w:r>
      <w:r>
        <w:rPr>
          <w:lang w:val="sw_KE" w:bidi="sw_KE"/>
        </w:rPr>
        <w:t>Paulo</w:t>
      </w:r>
    </w:p>
    <w:p>
      <w:pPr>
        <w:pStyle w:val="Heading3"/>
      </w:pPr>
      <w:r>
        <w:rPr>
          <w:lang w:val="sw_KE" w:bidi="sw_KE"/>
        </w:rPr>
        <w:t>Tarehe</w:t>
      </w:r>
    </w:p>
    <w:p>
      <w:pPr/>
      <w:r>
        <w:rPr>
          <w:lang w:val="sw_KE" w:bidi="sw_KE"/>
        </w:rPr>
      </w:r>
      <w:r>
        <w:rPr>
          <w:lang w:val="sw_KE" w:bidi="sw_KE"/>
        </w:rPr>
        <w:t>Kwa mujibu wa mapokeo, mnamo 60–62 BK, lakini inawezekana kiliandikwa mapema zaidi, takriban mnamo 53–56 BK</w:t>
      </w:r>
    </w:p>
    <w:p>
      <w:pPr>
        <w:pStyle w:val="Heading3"/>
      </w:pPr>
      <w:r>
        <w:rPr>
          <w:lang w:val="sw_KE" w:bidi="sw_KE"/>
        </w:rPr>
        <w:t>Muktadha</w:t>
      </w:r>
    </w:p>
    <w:p>
      <w:pPr/>
      <w:r>
        <w:rPr>
          <w:lang w:val="sw_KE" w:bidi="sw_KE"/>
        </w:rPr>
      </w:r>
      <w:r>
        <w:rPr>
          <w:lang w:val="sw_KE" w:bidi="sw_KE"/>
        </w:rPr>
        <w:t>Kiliandikwa wakati Paulo alikuwa gerezani, baada ya kusikia, labda kutoka kwa Epafra, kuhusu mafundisho ya uongo yaliyokuwa yameibuka katika kanisa la Kolosai</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