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يشوع</w:t>
      </w:r>
      <w:r>
        <w:rPr>
          <w:rtl/>
          <w:cs/>
          <w:lang w:val="ar_AE" w:bidi="ar_AE"/>
        </w:rPr>
      </w:r>
    </w:p>
    <w:p>
      <w:pPr>
        <w:bidi/>
      </w:pPr>
      <w:r>
        <w:rPr>
          <w:rtl/>
          <w:cs/>
          <w:lang w:val="ar_AE" w:bidi="ar_AE"/>
        </w:rPr>
      </w:r>
      <w:r>
        <w:rPr>
          <w:rtl/>
          <w:cs/>
          <w:lang w:val="ar_AE" w:bidi="ar_AE"/>
        </w:rPr>
        <w:t>سِفر يشوع</w:t>
      </w:r>
    </w:p>
    <w:p>
      <w:pPr>
        <w:pStyle w:val="Heading3"/>
        <w:bidi/>
      </w:pPr>
      <w:r>
        <w:rPr>
          <w:rtl/>
          <w:cs/>
          <w:lang w:val="ar_AE" w:bidi="ar_AE"/>
        </w:rPr>
        <w:t>الهدف</w:t>
      </w:r>
    </w:p>
    <w:p>
      <w:pPr>
        <w:bidi/>
      </w:pPr>
      <w:r>
        <w:rPr>
          <w:rtl/>
          <w:cs/>
          <w:lang w:val="ar_AE" w:bidi="ar_AE"/>
        </w:rPr>
      </w:r>
      <w:r>
        <w:rPr>
          <w:rtl/>
          <w:cs/>
          <w:lang w:val="ar_AE" w:bidi="ar_AE"/>
        </w:rPr>
        <w:t>تسجيل دخول إسرائيل أرض الميعاد</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حدثت على الأرجح في الفترة من 1406 إلى 1376 قبل الميلاد أو 1230–1200 قبل الميلاد</w:t>
      </w:r>
    </w:p>
    <w:p>
      <w:pPr>
        <w:pStyle w:val="Heading3"/>
        <w:bidi/>
      </w:pPr>
      <w:r>
        <w:rPr>
          <w:rtl/>
          <w:cs/>
          <w:lang w:val="ar_AE" w:bidi="ar_AE"/>
        </w:rPr>
        <w:t>السياق</w:t>
      </w:r>
    </w:p>
    <w:p>
      <w:pPr>
        <w:bidi/>
      </w:pPr>
      <w:r>
        <w:rPr>
          <w:rtl/>
          <w:cs/>
          <w:lang w:val="ar_AE" w:bidi="ar_AE"/>
        </w:rPr>
      </w:r>
      <w:r>
        <w:rPr>
          <w:rtl/>
          <w:cs/>
          <w:lang w:val="ar_AE" w:bidi="ar_AE"/>
        </w:rPr>
        <w:t>يبدأ ببني إسرائيل على وشك عبور نهر الأردن وينتهي بتوزيع أرضهم الجديدة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