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 Summaries)</w:t>
      </w:r>
      <w:r>
        <w:rPr>
          <w:rtl/>
          <w:cs/>
          <w:lang w:val="ar_AE" w:bidi="ar_AE"/>
        </w:rPr>
      </w:r>
    </w:p>
    <w:p>
      <w:pPr>
        <w:bidi/>
      </w:pPr>
      <w:r>
        <w:rPr>
          <w:rtl/>
          <w:cs/>
          <w:lang w:val="ar_AE" w:bidi="ar_AE"/>
        </w:rPr>
      </w:r>
      <w:r>
        <w:rPr>
          <w:b/>
          <w:rtl/>
          <w:cs/>
          <w:lang w:val="ar_AE" w:bidi="ar_AE"/>
        </w:rPr>
        <w:t>Aquifer Open Study Notes (Book Intro Summaries)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1JN</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رسالة يوحنا لأولى</w:t>
      </w:r>
      <w:r>
        <w:rPr>
          <w:rtl/>
          <w:cs/>
          <w:lang w:val="ar_AE" w:bidi="ar_AE"/>
        </w:rPr>
      </w:r>
    </w:p>
    <w:p>
      <w:pPr>
        <w:bidi/>
      </w:pPr>
      <w:r>
        <w:rPr>
          <w:rtl/>
          <w:cs/>
          <w:lang w:val="ar_AE" w:bidi="ar_AE"/>
        </w:rPr>
      </w:r>
      <w:r>
        <w:rPr>
          <w:rtl/>
          <w:cs/>
          <w:lang w:val="ar_AE" w:bidi="ar_AE"/>
        </w:rPr>
        <w:t>رسالة يوحنا الأولى</w:t>
      </w:r>
    </w:p>
    <w:p>
      <w:pPr>
        <w:pStyle w:val="Heading3"/>
        <w:bidi/>
      </w:pPr>
      <w:r>
        <w:rPr>
          <w:rtl/>
          <w:cs/>
          <w:lang w:val="ar_AE" w:bidi="ar_AE"/>
        </w:rPr>
        <w:t>الهدف</w:t>
      </w:r>
    </w:p>
    <w:p>
      <w:pPr>
        <w:bidi/>
      </w:pPr>
      <w:r>
        <w:rPr>
          <w:rtl/>
          <w:cs/>
          <w:lang w:val="ar_AE" w:bidi="ar_AE"/>
        </w:rPr>
      </w:r>
      <w:r>
        <w:rPr>
          <w:rtl/>
          <w:cs/>
          <w:lang w:val="ar_AE" w:bidi="ar_AE"/>
        </w:rPr>
        <w:t>تأكيد الإيمان الصحيح فيما يتعلق بالرب يسوع المسيح، وحض المؤمنين على محبة بعضهم بعضًا، وتقديم الضمانات بشأن الحياة الأبدية</w:t>
      </w:r>
    </w:p>
    <w:p>
      <w:pPr>
        <w:pStyle w:val="Heading3"/>
        <w:bidi/>
      </w:pPr>
      <w:r>
        <w:rPr>
          <w:rtl/>
          <w:cs/>
          <w:lang w:val="ar_AE" w:bidi="ar_AE"/>
        </w:rPr>
        <w:t>الكاتب</w:t>
      </w:r>
    </w:p>
    <w:p>
      <w:pPr>
        <w:bidi/>
      </w:pPr>
      <w:r>
        <w:rPr>
          <w:rtl/>
          <w:cs/>
          <w:lang w:val="ar_AE" w:bidi="ar_AE"/>
        </w:rPr>
      </w:r>
      <w:r>
        <w:rPr>
          <w:rtl/>
          <w:cs/>
          <w:lang w:val="ar_AE" w:bidi="ar_AE"/>
        </w:rPr>
        <w:t>على الأرجح يوحنا الرسول</w:t>
      </w:r>
    </w:p>
    <w:p>
      <w:pPr>
        <w:pStyle w:val="Heading3"/>
        <w:bidi/>
      </w:pPr>
      <w:r>
        <w:rPr>
          <w:rtl/>
          <w:cs/>
          <w:lang w:val="ar_AE" w:bidi="ar_AE"/>
        </w:rPr>
        <w:t>الزمن</w:t>
      </w:r>
    </w:p>
    <w:p>
      <w:pPr>
        <w:bidi/>
      </w:pPr>
      <w:r>
        <w:rPr>
          <w:rtl/>
          <w:cs/>
          <w:lang w:val="ar_AE" w:bidi="ar_AE"/>
        </w:rPr>
      </w:r>
      <w:r>
        <w:rPr>
          <w:rtl/>
          <w:cs/>
          <w:lang w:val="ar_AE" w:bidi="ar_AE"/>
        </w:rPr>
        <w:t>نحو عام 85–90 بعد الميلاد</w:t>
      </w:r>
    </w:p>
    <w:p>
      <w:pPr>
        <w:pStyle w:val="Heading3"/>
        <w:bidi/>
      </w:pPr>
      <w:r>
        <w:rPr>
          <w:rtl/>
          <w:cs/>
          <w:lang w:val="ar_AE" w:bidi="ar_AE"/>
        </w:rPr>
        <w:t>السياق</w:t>
      </w:r>
    </w:p>
    <w:p>
      <w:pPr>
        <w:bidi/>
      </w:pPr>
      <w:r>
        <w:rPr>
          <w:rtl/>
          <w:cs/>
          <w:lang w:val="ar_AE" w:bidi="ar_AE"/>
        </w:rPr>
      </w:r>
      <w:r>
        <w:rPr>
          <w:rtl/>
          <w:cs/>
          <w:lang w:val="ar_AE" w:bidi="ar_AE"/>
        </w:rPr>
        <w:t>كُتبت لمجتمع شهدَ مؤخرًا انقسامًا بسبب ظهور فصيل مهرطق</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