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ACT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Actes</w:t>
      </w:r>
      <w:r>
        <w:rPr>
          <w:lang w:val="fr_FR" w:bidi="fr_FR"/>
        </w:rPr>
      </w:r>
    </w:p>
    <w:p>
      <w:pPr/>
      <w:r>
        <w:rPr>
          <w:lang w:val="fr_FR" w:bidi="fr_FR"/>
        </w:rPr>
      </w:r>
      <w:r>
        <w:rPr>
          <w:lang w:val="fr_FR" w:bidi="fr_FR"/>
        </w:rPr>
        <w:t>Le livre des Actes</w:t>
      </w:r>
    </w:p>
    <w:p>
      <w:pPr>
        <w:pStyle w:val="Heading3"/>
      </w:pPr>
      <w:r>
        <w:rPr>
          <w:lang w:val="fr_FR" w:bidi="fr_FR"/>
        </w:rPr>
        <w:t>Dessein</w:t>
      </w:r>
    </w:p>
    <w:p>
      <w:pPr/>
      <w:r>
        <w:rPr>
          <w:lang w:val="fr_FR" w:bidi="fr_FR"/>
        </w:rPr>
      </w:r>
      <w:r>
        <w:rPr>
          <w:lang w:val="fr_FR" w:bidi="fr_FR"/>
        </w:rPr>
        <w:t>Décrire la diffusion de la Bonne Nouvelle de Jésus-Christ et la naissance de l’Eglise, depuis Jérusalem et à travers tout le monde romain</w:t>
      </w:r>
    </w:p>
    <w:p>
      <w:pPr>
        <w:pStyle w:val="Heading3"/>
      </w:pPr>
      <w:r>
        <w:rPr>
          <w:lang w:val="fr_FR" w:bidi="fr_FR"/>
        </w:rPr>
        <w:t>Auteur</w:t>
      </w:r>
    </w:p>
    <w:p>
      <w:pPr/>
      <w:r>
        <w:rPr>
          <w:lang w:val="fr_FR" w:bidi="fr_FR"/>
        </w:rPr>
      </w:r>
      <w:r>
        <w:rPr>
          <w:lang w:val="fr_FR" w:bidi="fr_FR"/>
        </w:rPr>
        <w:t>Luc, un médecin et compagnon occasionnel de l’apôtre Paul</w:t>
      </w:r>
    </w:p>
    <w:p>
      <w:pPr>
        <w:pStyle w:val="Heading3"/>
      </w:pPr>
      <w:r>
        <w:rPr>
          <w:lang w:val="fr_FR" w:bidi="fr_FR"/>
        </w:rPr>
        <w:t>Date</w:t>
      </w:r>
    </w:p>
    <w:p>
      <w:pPr/>
      <w:r>
        <w:rPr>
          <w:lang w:val="fr_FR" w:bidi="fr_FR"/>
        </w:rPr>
      </w:r>
      <w:r>
        <w:rPr>
          <w:lang w:val="fr_FR" w:bidi="fr_FR"/>
        </w:rPr>
        <w:t>Probablement entre le début des années 60 ap. J.-C. et le milieu des années 80 ap. J.-C. Les événements rapportés dans les Actes prennent fin vers le début des années 60 ; mais, selon une opinion courante, le livre des Actes a été écrit plus tard, ce qui revient à supposer que l’Evangile de Luc s’est inspiré de l’Evangile de Marc – probablement écrit à la fin des années 60 – comme source</w:t>
      </w:r>
    </w:p>
    <w:p>
      <w:pPr>
        <w:pStyle w:val="Heading3"/>
      </w:pPr>
      <w:r>
        <w:rPr>
          <w:lang w:val="fr_FR" w:bidi="fr_FR"/>
        </w:rPr>
        <w:t>Cadre</w:t>
      </w:r>
    </w:p>
    <w:p>
      <w:pPr/>
      <w:r>
        <w:rPr>
          <w:lang w:val="fr_FR" w:bidi="fr_FR"/>
        </w:rPr>
      </w:r>
      <w:r>
        <w:rPr>
          <w:lang w:val="fr_FR" w:bidi="fr_FR"/>
        </w:rPr>
        <w:t>Écrit à une époque où la Bonne Nouvelle de Jésus se répandait à travers le monde méditerranéen et où il était devenu évident que le salut de Dieu s’étendait à la fois aux Juifs et aux non-Juifs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