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Matius</w:t>
      </w:r>
      <w:r>
        <w:rPr>
          <w:lang w:val="id_ID" w:bidi="id_ID"/>
        </w:rPr>
      </w:r>
    </w:p>
    <w:p>
      <w:pPr/>
      <w:r>
        <w:rPr>
          <w:lang w:val="id_ID" w:bidi="id_ID"/>
        </w:rPr>
      </w:r>
      <w:r>
        <w:rPr>
          <w:lang w:val="id_ID" w:bidi="id_ID"/>
        </w:rPr>
        <w:t>Injil Matius</w:t>
      </w:r>
    </w:p>
    <w:p>
      <w:pPr>
        <w:pStyle w:val="Heading3"/>
      </w:pPr>
      <w:r>
        <w:rPr>
          <w:lang w:val="id_ID" w:bidi="id_ID"/>
        </w:rPr>
        <w:t>Tujuan</w:t>
      </w:r>
    </w:p>
    <w:p>
      <w:pPr/>
      <w:r>
        <w:rPr>
          <w:lang w:val="id_ID" w:bidi="id_ID"/>
        </w:rPr>
      </w:r>
      <w:r>
        <w:rPr>
          <w:lang w:val="id_ID" w:bidi="id_ID"/>
        </w:rPr>
        <w:t>Menyatakan bahwa Yesus adalah Mesias dan menolong orang-orang Kristen memahami cara untuk hidup dalam kaitannya dengan Yudaisme</w:t>
      </w:r>
    </w:p>
    <w:p>
      <w:pPr>
        <w:pStyle w:val="Heading3"/>
      </w:pPr>
      <w:r>
        <w:rPr>
          <w:lang w:val="id_ID" w:bidi="id_ID"/>
        </w:rPr>
        <w:t>Penulis</w:t>
      </w:r>
    </w:p>
    <w:p>
      <w:pPr/>
      <w:r>
        <w:rPr>
          <w:lang w:val="id_ID" w:bidi="id_ID"/>
        </w:rPr>
      </w:r>
      <w:r>
        <w:rPr>
          <w:lang w:val="id_ID" w:bidi="id_ID"/>
        </w:rPr>
        <w:t>Matius (juga dikenal sebagai Lewi), salah satu dari dua belas rasul Yesus</w:t>
      </w:r>
    </w:p>
    <w:p>
      <w:pPr>
        <w:pStyle w:val="Heading3"/>
      </w:pPr>
      <w:r>
        <w:rPr>
          <w:lang w:val="id_ID" w:bidi="id_ID"/>
        </w:rPr>
        <w:t>Tahun penulisan</w:t>
      </w:r>
    </w:p>
    <w:p>
      <w:pPr/>
      <w:r>
        <w:rPr>
          <w:lang w:val="id_ID" w:bidi="id_ID"/>
        </w:rPr>
      </w:r>
      <w:r>
        <w:rPr>
          <w:lang w:val="id_ID" w:bidi="id_ID"/>
        </w:rPr>
        <w:t>Kemungkinan di antara Tahun 65 dan 80 M</w:t>
      </w:r>
    </w:p>
    <w:p>
      <w:pPr>
        <w:pStyle w:val="Heading3"/>
      </w:pPr>
      <w:r>
        <w:rPr>
          <w:lang w:val="id_ID" w:bidi="id_ID"/>
        </w:rPr>
        <w:t>Latar Belakang</w:t>
      </w:r>
    </w:p>
    <w:p>
      <w:pPr/>
      <w:r>
        <w:rPr>
          <w:lang w:val="id_ID" w:bidi="id_ID"/>
        </w:rPr>
      </w:r>
      <w:r>
        <w:rPr>
          <w:lang w:val="id_ID" w:bidi="id_ID"/>
        </w:rPr>
        <w:t>Ditulis pada masa ketika orang-orang Kristen bergumul dalam memahami kaitan antara kepercayaan baru mereka dengan agama Yahudi</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