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Philippians</w:t>
      </w:r>
      <w:r>
        <w:rPr>
          <w:lang w:val="pt_PT" w:bidi="pt_PT"/>
        </w:rPr>
      </w:r>
    </w:p>
    <w:p>
      <w:pPr/>
      <w:r>
        <w:rPr>
          <w:lang w:val="pt_PT" w:bidi="pt_PT"/>
        </w:rPr>
      </w:r>
      <w:r>
        <w:rPr>
          <w:lang w:val="pt_PT" w:bidi="pt_PT"/>
        </w:rPr>
        <w:t>A carta de Paulo aos filipenses</w:t>
      </w:r>
    </w:p>
    <w:p>
      <w:pPr>
        <w:pStyle w:val="Heading3"/>
      </w:pPr>
      <w:r>
        <w:rPr>
          <w:lang w:val="pt_PT" w:bidi="pt_PT"/>
        </w:rPr>
        <w:t>Propósito</w:t>
      </w:r>
    </w:p>
    <w:p>
      <w:pPr/>
      <w:r>
        <w:rPr>
          <w:lang w:val="pt_PT" w:bidi="pt_PT"/>
        </w:rPr>
      </w:r>
      <w:r>
        <w:rPr>
          <w:lang w:val="pt_PT" w:bidi="pt_PT"/>
        </w:rPr>
        <w:t>Agradecer aos filipenses por seu presente recente e encorajá-los a experimentar alegria e contentamento no meio de seu sofrimento</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Tradicionalmente, 60–62 d.C., mas possivelmente mais cedo, por volta de 53–56 d.C.</w:t>
      </w:r>
    </w:p>
    <w:p>
      <w:pPr>
        <w:pStyle w:val="Heading3"/>
      </w:pPr>
      <w:r>
        <w:rPr>
          <w:lang w:val="pt_PT" w:bidi="pt_PT"/>
        </w:rPr>
        <w:t>Cenário</w:t>
      </w:r>
    </w:p>
    <w:p>
      <w:pPr/>
      <w:r>
        <w:rPr>
          <w:lang w:val="pt_PT" w:bidi="pt_PT"/>
        </w:rPr>
      </w:r>
      <w:r>
        <w:rPr>
          <w:lang w:val="pt_PT" w:bidi="pt_PT"/>
        </w:rPr>
        <w:t>Escrito enquanto Paulo estava na prisão e enquanto a igreja em Filipo — que havia recentemente enviado a Paulo uma doação financeiro — também estava passando por perseguição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