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PHM</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Philemon</w:t>
      </w:r>
      <w:r>
        <w:rPr>
          <w:lang w:val="pt_PT" w:bidi="pt_PT"/>
        </w:rPr>
      </w:r>
    </w:p>
    <w:p>
      <w:pPr/>
      <w:r>
        <w:rPr>
          <w:lang w:val="pt_PT" w:bidi="pt_PT"/>
        </w:rPr>
      </w:r>
      <w:r>
        <w:rPr>
          <w:lang w:val="pt_PT" w:bidi="pt_PT"/>
        </w:rPr>
        <w:t>A carta de Paulo a Filemom</w:t>
      </w:r>
    </w:p>
    <w:p>
      <w:pPr>
        <w:pStyle w:val="Heading3"/>
      </w:pPr>
      <w:r>
        <w:rPr>
          <w:lang w:val="pt_PT" w:bidi="pt_PT"/>
        </w:rPr>
        <w:t>Propósito</w:t>
      </w:r>
    </w:p>
    <w:p>
      <w:pPr/>
      <w:r>
        <w:rPr>
          <w:lang w:val="pt_PT" w:bidi="pt_PT"/>
        </w:rPr>
      </w:r>
      <w:r>
        <w:rPr>
          <w:lang w:val="pt_PT" w:bidi="pt_PT"/>
        </w:rPr>
        <w:t>Para encorajar Filemom a receber de volta seu escravo Onésimo, que havia se tornado um crente</w:t>
      </w:r>
    </w:p>
    <w:p>
      <w:pPr>
        <w:pStyle w:val="Heading3"/>
      </w:pPr>
      <w:r>
        <w:rPr>
          <w:lang w:val="pt_PT" w:bidi="pt_PT"/>
        </w:rPr>
        <w:t>Autor</w:t>
      </w:r>
    </w:p>
    <w:p>
      <w:pPr/>
      <w:r>
        <w:rPr>
          <w:lang w:val="pt_PT" w:bidi="pt_PT"/>
        </w:rPr>
      </w:r>
      <w:r>
        <w:rPr>
          <w:lang w:val="pt_PT" w:bidi="pt_PT"/>
        </w:rPr>
        <w:t>Paulo</w:t>
      </w:r>
    </w:p>
    <w:p>
      <w:pPr>
        <w:pStyle w:val="Heading3"/>
      </w:pPr>
      <w:r>
        <w:rPr>
          <w:lang w:val="pt_PT" w:bidi="pt_PT"/>
        </w:rPr>
        <w:t>Data</w:t>
      </w:r>
    </w:p>
    <w:p>
      <w:pPr/>
      <w:r>
        <w:rPr>
          <w:lang w:val="pt_PT" w:bidi="pt_PT"/>
        </w:rPr>
      </w:r>
      <w:r>
        <w:rPr>
          <w:lang w:val="pt_PT" w:bidi="pt_PT"/>
        </w:rPr>
        <w:t>Tradicionalmente, 60–62 d.C., mas possivelmente mais cedo, por volta de 53–56 d.C.</w:t>
      </w:r>
    </w:p>
    <w:p>
      <w:pPr>
        <w:pStyle w:val="Heading3"/>
      </w:pPr>
      <w:r>
        <w:rPr>
          <w:lang w:val="pt_PT" w:bidi="pt_PT"/>
        </w:rPr>
        <w:t>Cenário</w:t>
      </w:r>
    </w:p>
    <w:p>
      <w:pPr/>
      <w:r>
        <w:rPr>
          <w:lang w:val="pt_PT" w:bidi="pt_PT"/>
        </w:rPr>
      </w:r>
      <w:r>
        <w:rPr>
          <w:lang w:val="pt_PT" w:bidi="pt_PT"/>
        </w:rPr>
        <w:t>Escrito enquanto Paulo estava na prisão, depois que ele havia encontrado Onésimo, que era aparentemente um escravo fugitivo de Filemom, um líder cristão em Colossos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