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JAS</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Иакова</w:t>
      </w:r>
      <w:r>
        <w:rPr>
          <w:lang w:val="ru_RU" w:bidi="ru_RU"/>
        </w:rPr>
      </w:r>
    </w:p>
    <w:p>
      <w:pPr/>
      <w:r>
        <w:rPr>
          <w:lang w:val="ru_RU" w:bidi="ru_RU"/>
        </w:rPr>
      </w:r>
      <w:r>
        <w:rPr>
          <w:lang w:val="ru_RU" w:bidi="ru_RU"/>
        </w:rPr>
        <w:t>Послание Иакова</w:t>
      </w:r>
    </w:p>
    <w:p>
      <w:pPr>
        <w:pStyle w:val="Heading3"/>
      </w:pPr>
      <w:r>
        <w:rPr>
          <w:lang w:val="ru_RU" w:bidi="ru_RU"/>
        </w:rPr>
        <w:t>Цель</w:t>
      </w:r>
    </w:p>
    <w:p>
      <w:pPr/>
      <w:r>
        <w:rPr>
          <w:lang w:val="ru_RU" w:bidi="ru_RU"/>
        </w:rPr>
      </w:r>
      <w:r>
        <w:rPr>
          <w:lang w:val="ru_RU" w:bidi="ru_RU"/>
        </w:rPr>
        <w:t>Поделиться практической мудростью и призвать читателей сохранять свою веру – веру активную и ориентированную на других.</w:t>
      </w:r>
    </w:p>
    <w:p>
      <w:pPr>
        <w:pStyle w:val="Heading3"/>
      </w:pPr>
      <w:r>
        <w:rPr>
          <w:lang w:val="ru_RU" w:bidi="ru_RU"/>
        </w:rPr>
        <w:t>Автор</w:t>
      </w:r>
    </w:p>
    <w:p>
      <w:pPr/>
      <w:r>
        <w:rPr>
          <w:lang w:val="ru_RU" w:bidi="ru_RU"/>
        </w:rPr>
      </w:r>
      <w:r>
        <w:rPr>
          <w:lang w:val="ru_RU" w:bidi="ru_RU"/>
        </w:rPr>
        <w:t>Иаков, брат Иисуса</w:t>
      </w:r>
    </w:p>
    <w:p>
      <w:pPr>
        <w:pStyle w:val="Heading3"/>
      </w:pPr>
      <w:r>
        <w:rPr>
          <w:lang w:val="ru_RU" w:bidi="ru_RU"/>
        </w:rPr>
        <w:t>Дата</w:t>
      </w:r>
    </w:p>
    <w:p>
      <w:pPr/>
      <w:r>
        <w:rPr>
          <w:lang w:val="ru_RU" w:bidi="ru_RU"/>
        </w:rPr>
      </w:r>
      <w:r>
        <w:rPr>
          <w:lang w:val="ru_RU" w:bidi="ru_RU"/>
        </w:rPr>
        <w:t>Около 46 года от Р.Х.</w:t>
      </w:r>
    </w:p>
    <w:p>
      <w:pPr>
        <w:pStyle w:val="Heading3"/>
      </w:pPr>
      <w:r>
        <w:rPr>
          <w:lang w:val="ru_RU" w:bidi="ru_RU"/>
        </w:rPr>
        <w:t>Контекст</w:t>
      </w:r>
    </w:p>
    <w:p>
      <w:pPr/>
      <w:r>
        <w:rPr>
          <w:lang w:val="ru_RU" w:bidi="ru_RU"/>
        </w:rPr>
      </w:r>
      <w:r>
        <w:rPr>
          <w:lang w:val="ru_RU" w:bidi="ru_RU"/>
        </w:rPr>
        <w:t>Написано – предположительно из Иерусалима – иудейским верующим, рассеявшимся после гонений, начавшихся с мученической смерти Стефана.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