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1JN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Иоанна</w:t>
      </w:r>
      <w:r>
        <w:rPr>
          <w:lang w:val="ru_RU" w:bidi="ru_RU"/>
        </w:rPr>
      </w:r>
    </w:p>
    <w:p>
      <w:pPr/>
      <w:r>
        <w:rPr>
          <w:lang w:val="ru_RU" w:bidi="ru_RU"/>
        </w:rPr>
      </w:r>
      <w:r>
        <w:rPr>
          <w:lang w:val="ru_RU" w:bidi="ru_RU"/>
        </w:rPr>
        <w:t>Первое послание Иоанна</w:t>
      </w:r>
    </w:p>
    <w:p>
      <w:pPr>
        <w:pStyle w:val="Heading3"/>
      </w:pPr>
      <w:r>
        <w:rPr>
          <w:lang w:val="ru_RU" w:bidi="ru_RU"/>
        </w:rPr>
        <w:t>Цель</w:t>
      </w:r>
    </w:p>
    <w:p>
      <w:pPr/>
      <w:r>
        <w:rPr>
          <w:lang w:val="ru_RU" w:bidi="ru_RU"/>
        </w:rPr>
      </w:r>
      <w:r>
        <w:rPr>
          <w:lang w:val="ru_RU" w:bidi="ru_RU"/>
        </w:rPr>
        <w:t>Утвердить правильную веру в Иисуса Христа, увещевать верующих любить друг друга и дать уверенность в вечной жизни.</w:t>
      </w:r>
    </w:p>
    <w:p>
      <w:pPr>
        <w:pStyle w:val="Heading3"/>
      </w:pPr>
      <w:r>
        <w:rPr>
          <w:lang w:val="ru_RU" w:bidi="ru_RU"/>
        </w:rPr>
        <w:t>Автор</w:t>
      </w:r>
    </w:p>
    <w:p>
      <w:pPr/>
      <w:r>
        <w:rPr>
          <w:lang w:val="ru_RU" w:bidi="ru_RU"/>
        </w:rPr>
      </w:r>
      <w:r>
        <w:rPr>
          <w:lang w:val="ru_RU" w:bidi="ru_RU"/>
        </w:rPr>
        <w:t>Вероятно, апостол Иоанн</w:t>
      </w:r>
    </w:p>
    <w:p>
      <w:pPr>
        <w:pStyle w:val="Heading3"/>
      </w:pPr>
      <w:r>
        <w:rPr>
          <w:lang w:val="ru_RU" w:bidi="ru_RU"/>
        </w:rPr>
        <w:t>Дата</w:t>
      </w:r>
    </w:p>
    <w:p>
      <w:pPr/>
      <w:r>
        <w:rPr>
          <w:lang w:val="ru_RU" w:bidi="ru_RU"/>
        </w:rPr>
      </w:r>
      <w:r>
        <w:rPr>
          <w:lang w:val="ru_RU" w:bidi="ru_RU"/>
        </w:rPr>
        <w:t>Около 85–90 гг. от Р.Х.</w:t>
      </w:r>
    </w:p>
    <w:p>
      <w:pPr>
        <w:pStyle w:val="Heading3"/>
      </w:pPr>
      <w:r>
        <w:rPr>
          <w:lang w:val="ru_RU" w:bidi="ru_RU"/>
        </w:rPr>
        <w:t>Контекст</w:t>
      </w:r>
    </w:p>
    <w:p>
      <w:pPr/>
      <w:r>
        <w:rPr>
          <w:lang w:val="ru_RU" w:bidi="ru_RU"/>
        </w:rPr>
      </w:r>
      <w:r>
        <w:rPr>
          <w:lang w:val="ru_RU" w:bidi="ru_RU"/>
        </w:rPr>
        <w:t>Написано общине, в которой недавно произошел раскол из-за появления еретической фракции.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