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Oseas</w:t>
      </w:r>
      <w:r>
        <w:rPr>
          <w:lang w:val="es_ES" w:bidi="es_ES"/>
        </w:rPr>
      </w:r>
    </w:p>
    <w:p>
      <w:pPr/>
      <w:r>
        <w:rPr>
          <w:lang w:val="es_ES" w:bidi="es_ES"/>
        </w:rPr>
      </w:r>
      <w:r>
        <w:rPr>
          <w:lang w:val="es_ES" w:bidi="es_ES"/>
        </w:rPr>
        <w:t>El Libro de Oseas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Representar la infidelidad de Israel y el juicio resultante</w:t>
      </w:r>
    </w:p>
    <w:p>
      <w:pPr>
        <w:pStyle w:val="ListNumber"/>
        <w:spacing w:line="240" w:lineRule="auto"/>
        <w:ind w:left="720"/>
      </w:pPr>
      <w:r>
        <w:rPr>
          <w:lang w:val="es_ES" w:bidi="es_ES"/>
        </w:rPr>
      </w:r>
      <w:r>
        <w:rPr>
          <w:lang w:val="es_ES" w:bidi="es_ES"/>
        </w:rPr>
        <w:t>Mostrar el deseo de Dios de sanar y restaurar a su pueblo</w:t>
      </w:r>
    </w:p>
    <w:p>
      <w:pPr>
        <w:pStyle w:val="Heading3"/>
      </w:pPr>
      <w:r>
        <w:rPr>
          <w:lang w:val="es_ES" w:bidi="es_ES"/>
        </w:rPr>
        <w:t>Autor</w:t>
      </w:r>
    </w:p>
    <w:p>
      <w:pPr/>
      <w:r>
        <w:rPr>
          <w:lang w:val="es_ES" w:bidi="es_ES"/>
        </w:rPr>
      </w:r>
      <w:r>
        <w:rPr>
          <w:lang w:val="es_ES" w:bidi="es_ES"/>
        </w:rPr>
        <w:t>Oseas</w:t>
      </w:r>
    </w:p>
    <w:p>
      <w:pPr>
        <w:pStyle w:val="Heading3"/>
      </w:pPr>
      <w:r>
        <w:rPr>
          <w:lang w:val="es_ES" w:bidi="es_ES"/>
        </w:rPr>
        <w:t>Fecha</w:t>
      </w:r>
    </w:p>
    <w:p>
      <w:pPr/>
      <w:r>
        <w:rPr>
          <w:lang w:val="es_ES" w:bidi="es_ES"/>
        </w:rPr>
      </w:r>
      <w:r>
        <w:rPr>
          <w:lang w:val="es_ES" w:bidi="es_ES"/>
        </w:rPr>
        <w:t>Alrededor de 760–722 a.C.</w:t>
      </w:r>
    </w:p>
    <w:p>
      <w:pPr>
        <w:pStyle w:val="Heading3"/>
      </w:pPr>
      <w:r>
        <w:rPr>
          <w:lang w:val="es_ES" w:bidi="es_ES"/>
        </w:rPr>
        <w:t>Contexto</w:t>
      </w:r>
    </w:p>
    <w:p>
      <w:pPr/>
      <w:r>
        <w:rPr>
          <w:lang w:val="es_ES" w:bidi="es_ES"/>
        </w:rPr>
      </w:r>
      <w:r>
        <w:rPr>
          <w:lang w:val="es_ES" w:bidi="es_ES"/>
        </w:rPr>
        <w:t>El reino del norte de Israel, en los días previos a su destrucción a manos de Asiria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