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DAN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Danieli</w:t>
      </w:r>
      <w:r>
        <w:rPr>
          <w:lang w:val="sw_KE" w:bidi="sw_KE"/>
        </w:rPr>
      </w:r>
    </w:p>
    <w:p>
      <w:pPr/>
      <w:r>
        <w:rPr>
          <w:lang w:val="sw_KE" w:bidi="sw_KE"/>
        </w:rPr>
      </w:r>
      <w:r>
        <w:rPr>
          <w:lang w:val="sw_KE" w:bidi="sw_KE"/>
        </w:rPr>
        <w:t>Kitabu cha Danieli</w:t>
      </w:r>
    </w:p>
    <w:p>
      <w:pPr>
        <w:pStyle w:val="Heading3"/>
      </w:pPr>
      <w:r>
        <w:rPr>
          <w:lang w:val="sw_KE" w:bidi="sw_KE"/>
        </w:rPr>
        <w:t>Kusudi</w:t>
      </w:r>
    </w:p>
    <w:p>
      <w:pPr/>
      <w:r>
        <w:rPr>
          <w:lang w:val="sw_KE" w:bidi="sw_KE"/>
        </w:rPr>
      </w:r>
      <w:r>
        <w:rPr>
          <w:lang w:val="sw_KE" w:bidi="sw_KE"/>
        </w:rPr>
        <w:t>Kuonyesha ukuu wa Mungu juu ya vitu vyote, ikiwemo mamlaka yasiyojali kumhusu au yanayompinga</w:t>
      </w:r>
    </w:p>
    <w:p>
      <w:pPr>
        <w:pStyle w:val="Heading3"/>
      </w:pPr>
      <w:r>
        <w:rPr>
          <w:lang w:val="sw_KE" w:bidi="sw_KE"/>
        </w:rPr>
        <w:t>Mwandishi</w:t>
      </w:r>
    </w:p>
    <w:p>
      <w:pPr/>
      <w:r>
        <w:rPr>
          <w:lang w:val="sw_KE" w:bidi="sw_KE"/>
        </w:rPr>
      </w:r>
      <w:r>
        <w:rPr>
          <w:lang w:val="sw_KE" w:bidi="sw_KE"/>
        </w:rPr>
        <w:t>Inawezekana sana kuwa ni Danieli</w:t>
      </w:r>
    </w:p>
    <w:p>
      <w:pPr>
        <w:pStyle w:val="Heading3"/>
      </w:pPr>
      <w:r>
        <w:rPr>
          <w:lang w:val="sw_KE" w:bidi="sw_KE"/>
        </w:rPr>
        <w:t>Tarehe</w:t>
      </w:r>
    </w:p>
    <w:p>
      <w:pPr/>
      <w:r>
        <w:rPr>
          <w:lang w:val="sw_KE" w:bidi="sw_KE"/>
        </w:rPr>
      </w:r>
      <w:r>
        <w:rPr>
          <w:lang w:val="sw_KE" w:bidi="sw_KE"/>
        </w:rPr>
        <w:t>Mnamo takriban 605–535 KK</w:t>
      </w:r>
    </w:p>
    <w:p>
      <w:pPr>
        <w:pStyle w:val="Heading3"/>
      </w:pPr>
      <w:r>
        <w:rPr>
          <w:lang w:val="sw_KE" w:bidi="sw_KE"/>
        </w:rPr>
        <w:t>Muktadha</w:t>
      </w:r>
    </w:p>
    <w:p>
      <w:pPr/>
      <w:r>
        <w:rPr>
          <w:lang w:val="sw_KE" w:bidi="sw_KE"/>
        </w:rPr>
      </w:r>
      <w:r>
        <w:rPr>
          <w:lang w:val="sw_KE" w:bidi="sw_KE"/>
        </w:rPr>
        <w:t>Babeli, kuanzia na kundi la kwanza la wahamishwa kutoka Yuda na kuishia karibu na wakati wa amri ya Mfalme Koreshi ya kuruhusu Wayahudi kurudi nyumbani.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