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w:t>
      </w:r>
      <w:r>
        <w:rPr>
          <w:lang w:val="en_US" w:bidi="en_US"/>
        </w:rPr>
      </w:r>
    </w:p>
    <w:p>
      <w:pPr>
        <w:pStyle w:val="Heading3"/>
      </w:pPr>
      <w:r>
        <w:rPr>
          <w:lang w:val="en_US" w:bidi="en_US"/>
        </w:rPr>
        <w:t>Purpose</w:t>
      </w:r>
    </w:p>
    <w:p>
      <w:pPr/>
      <w:r>
        <w:rPr>
          <w:lang w:val="en_US" w:bidi="en_US"/>
        </w:rPr>
      </w:r>
      <w:r>
        <w:rPr>
          <w:lang w:val="en_US" w:bidi="en_US"/>
        </w:rPr>
        <w:t>To proclaim judgment against Samaria and Jerusalem, but also to offer a strong message of hope for Israel’s future</w:t>
      </w:r>
    </w:p>
    <w:p>
      <w:pPr>
        <w:pStyle w:val="Heading3"/>
      </w:pPr>
      <w:r>
        <w:rPr>
          <w:lang w:val="en_US" w:bidi="en_US"/>
        </w:rPr>
        <w:t>Author</w:t>
      </w:r>
    </w:p>
    <w:p>
      <w:pPr/>
      <w:r>
        <w:rPr>
          <w:lang w:val="en_US" w:bidi="en_US"/>
        </w:rPr>
      </w:r>
      <w:r>
        <w:rPr>
          <w:lang w:val="en_US" w:bidi="en_US"/>
        </w:rPr>
        <w:t>Micah</w:t>
      </w:r>
    </w:p>
    <w:p>
      <w:pPr>
        <w:pStyle w:val="Heading3"/>
      </w:pPr>
      <w:r>
        <w:rPr>
          <w:lang w:val="en_US" w:bidi="en_US"/>
        </w:rPr>
        <w:t>Date</w:t>
      </w:r>
    </w:p>
    <w:p>
      <w:pPr/>
      <w:r>
        <w:rPr>
          <w:lang w:val="en_US" w:bidi="en_US"/>
        </w:rPr>
      </w:r>
      <w:r>
        <w:rPr>
          <w:lang w:val="en_US" w:bidi="en_US"/>
        </w:rPr>
        <w:t>Around 735–686 BC</w:t>
      </w:r>
    </w:p>
    <w:p>
      <w:pPr>
        <w:pStyle w:val="Heading3"/>
      </w:pPr>
      <w:r>
        <w:rPr>
          <w:lang w:val="en_US" w:bidi="en_US"/>
        </w:rPr>
        <w:t>Setting</w:t>
      </w:r>
    </w:p>
    <w:p>
      <w:pPr/>
      <w:r>
        <w:rPr>
          <w:lang w:val="en_US" w:bidi="en_US"/>
        </w:rPr>
      </w:r>
      <w:r>
        <w:rPr>
          <w:lang w:val="en_US" w:bidi="en_US"/>
        </w:rPr>
        <w:t>The northern kingdom of Israel shortly before its destruction and the southern kingdom of Judah during the reigns of Jotham, Ahaz, and Hezekiah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