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pStyle w:val="Heading3"/>
      </w:pPr>
      <w:r>
        <w:rPr>
          <w:lang w:val="en_US" w:bidi="en_US"/>
        </w:rPr>
        <w:t>The First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affirm correct belief about Jesus Christ </w:t>
      </w:r>
    </w:p>
    <w:p>
      <w:pPr>
        <w:pStyle w:val="ListNumber"/>
        <w:spacing w:line="240" w:lineRule="auto"/>
        <w:ind w:left="720"/>
      </w:pPr>
      <w:r>
        <w:rPr>
          <w:lang w:val="en_US" w:bidi="en_US"/>
        </w:rPr>
      </w:r>
      <w:r>
        <w:rPr>
          <w:lang w:val="en_US" w:bidi="en_US"/>
        </w:rPr>
        <w:t xml:space="preserve">To strongly encourage believers to love one another </w:t>
      </w:r>
    </w:p>
    <w:p>
      <w:pPr>
        <w:pStyle w:val="ListNumber"/>
        <w:spacing w:line="240" w:lineRule="auto"/>
        <w:ind w:left="720"/>
      </w:pPr>
      <w:r>
        <w:rPr>
          <w:lang w:val="en_US" w:bidi="en_US"/>
        </w:rPr>
      </w:r>
      <w:r>
        <w:rPr>
          <w:lang w:val="en_US" w:bidi="en_US"/>
        </w:rPr>
        <w:t>To provide assurance about eternal life</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that had recently experienced a schism (a split or division) due to the emergence of a heretical faction that promoted false teachings about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