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NUM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Nombres</w:t>
      </w:r>
      <w:r>
        <w:rPr>
          <w:lang w:val="fr_FR" w:bidi="fr_FR"/>
        </w:rPr>
      </w:r>
    </w:p>
    <w:p>
      <w:pPr/>
      <w:r>
        <w:rPr>
          <w:lang w:val="fr_FR" w:bidi="fr_FR"/>
        </w:rPr>
      </w:r>
      <w:r>
        <w:rPr>
          <w:lang w:val="fr_FR" w:bidi="fr_FR"/>
        </w:rPr>
        <w:t>Le livre des Nombres</w:t>
      </w:r>
    </w:p>
    <w:p>
      <w:pPr>
        <w:pStyle w:val="Heading3"/>
      </w:pPr>
      <w:r>
        <w:rPr>
          <w:lang w:val="fr_FR" w:bidi="fr_FR"/>
        </w:rPr>
        <w:t>Dessein</w:t>
      </w:r>
    </w:p>
    <w:p>
      <w:pPr/>
      <w:r>
        <w:rPr>
          <w:lang w:val="fr_FR" w:bidi="fr_FR"/>
        </w:rPr>
      </w:r>
      <w:r>
        <w:rPr>
          <w:lang w:val="fr_FR" w:bidi="fr_FR"/>
        </w:rPr>
        <w:t>Documenter la transition de la génération infidèle qui est sortie d’Egypte à la génération qui entrerait dans la terre promise</w:t>
      </w:r>
    </w:p>
    <w:p>
      <w:pPr>
        <w:pStyle w:val="Heading3"/>
      </w:pPr>
      <w:r>
        <w:rPr>
          <w:lang w:val="fr_FR" w:bidi="fr_FR"/>
        </w:rPr>
        <w:t>Auteur</w:t>
      </w:r>
    </w:p>
    <w:p>
      <w:pPr/>
      <w:r>
        <w:rPr>
          <w:lang w:val="fr_FR" w:bidi="fr_FR"/>
        </w:rPr>
      </w:r>
      <w:r>
        <w:rPr>
          <w:lang w:val="fr_FR" w:bidi="fr_FR"/>
        </w:rPr>
        <w:t>Moïse, d’après la tradition</w:t>
      </w:r>
    </w:p>
    <w:p>
      <w:pPr>
        <w:pStyle w:val="Heading3"/>
      </w:pPr>
      <w:r>
        <w:rPr>
          <w:lang w:val="fr_FR" w:bidi="fr_FR"/>
        </w:rPr>
        <w:t>Date</w:t>
      </w:r>
    </w:p>
    <w:p>
      <w:pPr/>
      <w:r>
        <w:rPr>
          <w:lang w:val="fr_FR" w:bidi="fr_FR"/>
        </w:rPr>
      </w:r>
      <w:r>
        <w:rPr>
          <w:lang w:val="fr_FR" w:bidi="fr_FR"/>
        </w:rPr>
        <w:t>Rapporte des événements survenus vers 1445–1406 av. J.-C. ou vers 1269–1230 av. J.-C.</w:t>
      </w:r>
    </w:p>
    <w:p>
      <w:pPr>
        <w:pStyle w:val="Heading3"/>
      </w:pPr>
      <w:r>
        <w:rPr>
          <w:lang w:val="fr_FR" w:bidi="fr_FR"/>
        </w:rPr>
        <w:t>Cadre</w:t>
      </w:r>
    </w:p>
    <w:p>
      <w:pPr/>
      <w:r>
        <w:rPr>
          <w:lang w:val="fr_FR" w:bidi="fr_FR"/>
        </w:rPr>
      </w:r>
      <w:r>
        <w:rPr>
          <w:lang w:val="fr_FR" w:bidi="fr_FR"/>
        </w:rPr>
        <w:t>Le livre commence avec les Israélites au Mont Sinaï, retrace leur parcours à travers le désert et se termine sur leur arrivée dans les plaines de Moab, aux portes de la terre promise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