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PHP</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Philippiens</w:t>
      </w:r>
      <w:r>
        <w:rPr>
          <w:lang w:val="fr_FR" w:bidi="fr_FR"/>
        </w:rPr>
      </w:r>
    </w:p>
    <w:p>
      <w:pPr/>
      <w:r>
        <w:rPr>
          <w:lang w:val="fr_FR" w:bidi="fr_FR"/>
        </w:rPr>
      </w:r>
      <w:r>
        <w:rPr>
          <w:lang w:val="fr_FR" w:bidi="fr_FR"/>
        </w:rPr>
        <w:t>La lettre de Paul aux Philippiens</w:t>
      </w:r>
    </w:p>
    <w:p>
      <w:pPr>
        <w:pStyle w:val="Heading3"/>
      </w:pPr>
      <w:r>
        <w:rPr>
          <w:lang w:val="fr_FR" w:bidi="fr_FR"/>
        </w:rPr>
        <w:t>Dessein</w:t>
      </w:r>
    </w:p>
    <w:p>
      <w:pPr/>
      <w:r>
        <w:rPr>
          <w:lang w:val="fr_FR" w:bidi="fr_FR"/>
        </w:rPr>
      </w:r>
      <w:r>
        <w:rPr>
          <w:lang w:val="fr_FR" w:bidi="fr_FR"/>
        </w:rPr>
        <w:t>Remercier les Philippiens pour leur don récent et les encourager à la joie et au contentement au cœur de leur souffrance</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Traditionnellement, 60–62 ap. J.-C., mais peut-être plus tôt, vers 53–56 ap. J.-C.</w:t>
      </w:r>
    </w:p>
    <w:p>
      <w:pPr>
        <w:pStyle w:val="Heading3"/>
      </w:pPr>
      <w:r>
        <w:rPr>
          <w:lang w:val="fr_FR" w:bidi="fr_FR"/>
        </w:rPr>
        <w:t>Cadre</w:t>
      </w:r>
    </w:p>
    <w:p>
      <w:pPr/>
      <w:r>
        <w:rPr>
          <w:lang w:val="fr_FR" w:bidi="fr_FR"/>
        </w:rPr>
      </w:r>
      <w:r>
        <w:rPr>
          <w:lang w:val="fr_FR" w:bidi="fr_FR"/>
        </w:rPr>
        <w:t>Écrit alors que Paul était en prison et que l’église de Philippes, qui venait de lui envoyer un don financier, était également persécutée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