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Tite</w:t>
      </w:r>
      <w:r>
        <w:rPr>
          <w:lang w:val="fr_FR" w:bidi="fr_FR"/>
        </w:rPr>
      </w:r>
    </w:p>
    <w:p>
      <w:pPr/>
      <w:r>
        <w:rPr>
          <w:lang w:val="fr_FR" w:bidi="fr_FR"/>
        </w:rPr>
      </w:r>
      <w:r>
        <w:rPr>
          <w:lang w:val="fr_FR" w:bidi="fr_FR"/>
        </w:rPr>
        <w:t>La lettre de Paul à Tite</w:t>
      </w:r>
    </w:p>
    <w:p>
      <w:pPr>
        <w:pStyle w:val="Heading3"/>
      </w:pPr>
      <w:r>
        <w:rPr>
          <w:lang w:val="fr_FR" w:bidi="fr_FR"/>
        </w:rPr>
        <w:t>Dessein</w:t>
      </w:r>
    </w:p>
    <w:p>
      <w:pPr/>
      <w:r>
        <w:rPr>
          <w:lang w:val="fr_FR" w:bidi="fr_FR"/>
        </w:rPr>
      </w:r>
      <w:r>
        <w:rPr>
          <w:lang w:val="fr_FR" w:bidi="fr_FR"/>
        </w:rPr>
        <w:t>Donner des instructions à Tite pour l’établissement de responsables d’église en Crète et pour promouvoir une bonne conduite parmi les croyants de l’île</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Probablement vers 63 ap. J.-C.</w:t>
      </w:r>
    </w:p>
    <w:p>
      <w:pPr>
        <w:pStyle w:val="Heading3"/>
      </w:pPr>
      <w:r>
        <w:rPr>
          <w:lang w:val="fr_FR" w:bidi="fr_FR"/>
        </w:rPr>
        <w:t>Cadre</w:t>
      </w:r>
    </w:p>
    <w:p>
      <w:pPr/>
      <w:r>
        <w:rPr>
          <w:lang w:val="fr_FR" w:bidi="fr_FR"/>
        </w:rPr>
      </w:r>
      <w:r>
        <w:rPr>
          <w:lang w:val="fr_FR" w:bidi="fr_FR"/>
        </w:rPr>
        <w:t>Écrit vers la fin de la vie de Paul, alors que Tite était sur l’île de Crète, connue pour sa décadence culturelle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