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ACT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Kisah Para Rasul</w:t>
      </w:r>
      <w:r>
        <w:rPr>
          <w:lang w:val="id_ID" w:bidi="id_ID"/>
        </w:rPr>
      </w:r>
    </w:p>
    <w:p>
      <w:pPr/>
      <w:r>
        <w:rPr>
          <w:lang w:val="id_ID" w:bidi="id_ID"/>
        </w:rPr>
      </w:r>
      <w:r>
        <w:rPr>
          <w:lang w:val="id_ID" w:bidi="id_ID"/>
        </w:rPr>
        <w:t>Kitab Kisah Para Rasul</w:t>
      </w:r>
    </w:p>
    <w:p>
      <w:pPr>
        <w:pStyle w:val="Heading3"/>
      </w:pPr>
      <w:r>
        <w:rPr>
          <w:lang w:val="id_ID" w:bidi="id_ID"/>
        </w:rPr>
        <w:t>Tujuan</w:t>
      </w:r>
    </w:p>
    <w:p>
      <w:pPr/>
      <w:r>
        <w:rPr>
          <w:lang w:val="id_ID" w:bidi="id_ID"/>
        </w:rPr>
      </w:r>
      <w:r>
        <w:rPr>
          <w:lang w:val="id_ID" w:bidi="id_ID"/>
        </w:rPr>
        <w:t>Menggambarkan penyebaran Kabar Baik Yesus Kristus dan kelahiran Gereja dari Yerusalem di dunia Romawi</w:t>
      </w:r>
    </w:p>
    <w:p>
      <w:pPr>
        <w:pStyle w:val="Heading3"/>
      </w:pPr>
      <w:r>
        <w:rPr>
          <w:lang w:val="id_ID" w:bidi="id_ID"/>
        </w:rPr>
        <w:t>Penulis</w:t>
      </w:r>
    </w:p>
    <w:p>
      <w:pPr/>
      <w:r>
        <w:rPr>
          <w:lang w:val="id_ID" w:bidi="id_ID"/>
        </w:rPr>
      </w:r>
      <w:r>
        <w:rPr>
          <w:lang w:val="id_ID" w:bidi="id_ID"/>
        </w:rPr>
        <w:t>Lukas, seorang tabib dan kadang menjadi rekan misi Rasul Paulus</w:t>
      </w:r>
    </w:p>
    <w:p>
      <w:pPr>
        <w:pStyle w:val="Heading3"/>
      </w:pPr>
      <w:r>
        <w:rPr>
          <w:lang w:val="id_ID" w:bidi="id_ID"/>
        </w:rPr>
        <w:t>Tahun penulisan</w:t>
      </w:r>
    </w:p>
    <w:p>
      <w:pPr/>
      <w:r>
        <w:rPr>
          <w:lang w:val="id_ID" w:bidi="id_ID"/>
        </w:rPr>
      </w:r>
      <w:r>
        <w:rPr>
          <w:lang w:val="id_ID" w:bidi="id_ID"/>
        </w:rPr>
        <w:t>Kemungkinan antara permulaan tahun 60-an M Dan pertengahan tahun 80-an M. Peristiwa-peristiwa yang dicatat di dalam Kisah Para Rasul berakhir pada permulaan tahun 60-an, tetapi pandangan umum mengatakan bahwa itu ditulis belakangan, dengan dugaan bahwa Injil Lukas memakai Injil Markus—kemungkinan ditulis pada akhir tahun 60-an—sebagai sumbernya</w:t>
      </w:r>
    </w:p>
    <w:p>
      <w:pPr>
        <w:pStyle w:val="Heading3"/>
      </w:pPr>
      <w:r>
        <w:rPr>
          <w:lang w:val="id_ID" w:bidi="id_ID"/>
        </w:rPr>
        <w:t>Latar Belakang</w:t>
      </w:r>
    </w:p>
    <w:p>
      <w:pPr/>
      <w:r>
        <w:rPr>
          <w:lang w:val="id_ID" w:bidi="id_ID"/>
        </w:rPr>
      </w:r>
      <w:r>
        <w:rPr>
          <w:lang w:val="id_ID" w:bidi="id_ID"/>
        </w:rPr>
        <w:t>Ditulis pada masa ketika Kabar Baik Yesus telah menyebar di seluruh kawasan Mediterania dan membuktikan bahwa keselamatan Allah mencakup orang-orang Yahudi dan non-Yahudi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