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COL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Kolose</w:t>
      </w:r>
      <w:r>
        <w:rPr>
          <w:lang w:val="id_ID" w:bidi="id_ID"/>
        </w:rPr>
      </w:r>
    </w:p>
    <w:p>
      <w:pPr/>
      <w:r>
        <w:rPr>
          <w:lang w:val="id_ID" w:bidi="id_ID"/>
        </w:rPr>
      </w:r>
      <w:r>
        <w:rPr>
          <w:lang w:val="id_ID" w:bidi="id_ID"/>
        </w:rPr>
        <w:t>Surat Paulus kepada Jemaat di Kolose</w:t>
      </w:r>
    </w:p>
    <w:p>
      <w:pPr>
        <w:pStyle w:val="Heading3"/>
      </w:pPr>
      <w:r>
        <w:rPr>
          <w:lang w:val="id_ID" w:bidi="id_ID"/>
        </w:rPr>
        <w:t>Tujuan</w:t>
      </w:r>
    </w:p>
    <w:p>
      <w:pPr/>
      <w:r>
        <w:rPr>
          <w:lang w:val="id_ID" w:bidi="id_ID"/>
        </w:rPr>
      </w:r>
      <w:r>
        <w:rPr>
          <w:lang w:val="id_ID" w:bidi="id_ID"/>
        </w:rPr>
        <w:t>Melawan ajaran sesat di kota Kolose dengan menekankan keutamaan Kristus dan meyakinkan bahwa pertumbuhan rohani dan kehidupan etis berasal dari-Nya</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Menurut tradisi, Tahun 60–62 M Tetapi mungkin lebih awal, yaitu sekitar Tahun 53–56 M</w:t>
      </w:r>
    </w:p>
    <w:p>
      <w:pPr>
        <w:pStyle w:val="Heading3"/>
      </w:pPr>
      <w:r>
        <w:rPr>
          <w:lang w:val="id_ID" w:bidi="id_ID"/>
        </w:rPr>
        <w:t>Latar Belakang</w:t>
      </w:r>
    </w:p>
    <w:p>
      <w:pPr/>
      <w:r>
        <w:rPr>
          <w:lang w:val="id_ID" w:bidi="id_ID"/>
        </w:rPr>
      </w:r>
      <w:r>
        <w:rPr>
          <w:lang w:val="id_ID" w:bidi="id_ID"/>
        </w:rPr>
        <w:t>Ditulis ketika Paulus dipenjara, setelah ia mendengar—mungkin dari Epafras—tentang ajaran sesat yang muncul di dalam jemaat di Kolose</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