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Peter</w:t>
      </w:r>
      <w:r>
        <w:rPr>
          <w:lang w:val="pt_PT" w:bidi="pt_PT"/>
        </w:rPr>
      </w:r>
    </w:p>
    <w:p>
      <w:pPr/>
      <w:r>
        <w:rPr>
          <w:lang w:val="pt_PT" w:bidi="pt_PT"/>
        </w:rPr>
      </w:r>
      <w:r>
        <w:rPr>
          <w:lang w:val="pt_PT" w:bidi="pt_PT"/>
        </w:rPr>
        <w:t>A segunda carta de Pedro</w:t>
      </w:r>
    </w:p>
    <w:p>
      <w:pPr>
        <w:pStyle w:val="Heading3"/>
      </w:pPr>
      <w:r>
        <w:rPr>
          <w:lang w:val="pt_PT" w:bidi="pt_PT"/>
        </w:rPr>
        <w:t>Propósito</w:t>
      </w:r>
    </w:p>
    <w:p>
      <w:pPr/>
      <w:r>
        <w:rPr>
          <w:lang w:val="pt_PT" w:bidi="pt_PT"/>
        </w:rPr>
      </w:r>
      <w:r>
        <w:rPr>
          <w:lang w:val="pt_PT" w:bidi="pt_PT"/>
        </w:rPr>
        <w:t>Denunciar os falsos mestres e encorajar o crescimento contínuo na fé</w:t>
      </w:r>
    </w:p>
    <w:p>
      <w:pPr>
        <w:pStyle w:val="Heading3"/>
      </w:pPr>
      <w:r>
        <w:rPr>
          <w:lang w:val="pt_PT" w:bidi="pt_PT"/>
        </w:rPr>
        <w:t>Autor</w:t>
      </w:r>
    </w:p>
    <w:p>
      <w:pPr/>
      <w:r>
        <w:rPr>
          <w:lang w:val="pt_PT" w:bidi="pt_PT"/>
        </w:rPr>
      </w:r>
      <w:r>
        <w:rPr>
          <w:lang w:val="pt_PT" w:bidi="pt_PT"/>
        </w:rPr>
        <w:t>Pedro</w:t>
      </w:r>
    </w:p>
    <w:p>
      <w:pPr>
        <w:pStyle w:val="Heading3"/>
      </w:pPr>
      <w:r>
        <w:rPr>
          <w:lang w:val="pt_PT" w:bidi="pt_PT"/>
        </w:rPr>
        <w:t>Data</w:t>
      </w:r>
    </w:p>
    <w:p>
      <w:pPr/>
      <w:r>
        <w:rPr>
          <w:lang w:val="pt_PT" w:bidi="pt_PT"/>
        </w:rPr>
      </w:r>
      <w:r>
        <w:rPr>
          <w:lang w:val="pt_PT" w:bidi="pt_PT"/>
        </w:rPr>
        <w:t>Início dos anos 60 d.C.</w:t>
      </w:r>
    </w:p>
    <w:p>
      <w:pPr>
        <w:pStyle w:val="Heading3"/>
      </w:pPr>
      <w:r>
        <w:rPr>
          <w:lang w:val="pt_PT" w:bidi="pt_PT"/>
        </w:rPr>
        <w:t>Cenário</w:t>
      </w:r>
    </w:p>
    <w:p>
      <w:pPr/>
      <w:r>
        <w:rPr>
          <w:lang w:val="pt_PT" w:bidi="pt_PT"/>
        </w:rPr>
      </w:r>
      <w:r>
        <w:rPr>
          <w:lang w:val="pt_PT" w:bidi="pt_PT"/>
        </w:rPr>
        <w:t>Escrito para os mesmos grupos de crentes destinatários de 1 Pedro, dos quais as comunidades estavam sendo infiltradas por falsos mestres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