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2CO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Коринфянам</w:t>
      </w:r>
      <w:r>
        <w:rPr>
          <w:lang w:val="ru_RU" w:bidi="ru_RU"/>
        </w:rPr>
      </w:r>
    </w:p>
    <w:p>
      <w:pPr/>
      <w:r>
        <w:rPr>
          <w:lang w:val="ru_RU" w:bidi="ru_RU"/>
        </w:rPr>
      </w:r>
      <w:r>
        <w:rPr>
          <w:lang w:val="ru_RU" w:bidi="ru_RU"/>
        </w:rPr>
        <w:t>Второе послание Павла к коринфянам</w:t>
      </w:r>
    </w:p>
    <w:p>
      <w:pPr>
        <w:pStyle w:val="Heading3"/>
      </w:pPr>
      <w:r>
        <w:rPr>
          <w:lang w:val="ru_RU" w:bidi="ru_RU"/>
        </w:rPr>
        <w:t>Цель</w:t>
      </w:r>
    </w:p>
    <w:p>
      <w:pPr/>
      <w:r>
        <w:rPr>
          <w:lang w:val="ru_RU" w:bidi="ru_RU"/>
        </w:rPr>
      </w:r>
      <w:r>
        <w:rPr>
          <w:lang w:val="ru_RU" w:bidi="ru_RU"/>
        </w:rPr>
        <w:t>Защитить апостольский авторитет Павла и подавить влияние лжеучителей.</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Около 56 года от Р.Х.</w:t>
      </w:r>
    </w:p>
    <w:p>
      <w:pPr>
        <w:pStyle w:val="Heading3"/>
      </w:pPr>
      <w:r>
        <w:rPr>
          <w:lang w:val="ru_RU" w:bidi="ru_RU"/>
        </w:rPr>
        <w:t>Контекст</w:t>
      </w:r>
    </w:p>
    <w:p>
      <w:pPr/>
      <w:r>
        <w:rPr>
          <w:lang w:val="ru_RU" w:bidi="ru_RU"/>
        </w:rPr>
      </w:r>
      <w:r>
        <w:rPr>
          <w:lang w:val="ru_RU" w:bidi="ru_RU"/>
        </w:rPr>
        <w:t xml:space="preserve">Написано после того, как Павел получил от Тита положительные вести о покаянии коринфской церкви, что следовало из предыдущего письма (ныне утраченного), отправленного Павлом к ним (см. </w:t>
      </w:r>
      <w:r>
        <w:rPr>
          <w:lang w:val="ru_RU" w:bidi="ru_RU"/>
        </w:rPr>
        <w:t>2 Кор. 7:5–9</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