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PHM</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Филимону</w:t>
      </w:r>
      <w:r>
        <w:rPr>
          <w:lang w:val="ru_RU" w:bidi="ru_RU"/>
        </w:rPr>
      </w:r>
    </w:p>
    <w:p>
      <w:pPr/>
      <w:r>
        <w:rPr>
          <w:lang w:val="ru_RU" w:bidi="ru_RU"/>
        </w:rPr>
      </w:r>
      <w:r>
        <w:rPr>
          <w:lang w:val="ru_RU" w:bidi="ru_RU"/>
        </w:rPr>
        <w:t>Послание Павла к Филимону</w:t>
      </w:r>
    </w:p>
    <w:p>
      <w:pPr>
        <w:pStyle w:val="Heading3"/>
      </w:pPr>
      <w:r>
        <w:rPr>
          <w:lang w:val="ru_RU" w:bidi="ru_RU"/>
        </w:rPr>
        <w:t>Цель</w:t>
      </w:r>
    </w:p>
    <w:p>
      <w:pPr/>
      <w:r>
        <w:rPr>
          <w:lang w:val="ru_RU" w:bidi="ru_RU"/>
        </w:rPr>
      </w:r>
      <w:r>
        <w:rPr>
          <w:lang w:val="ru_RU" w:bidi="ru_RU"/>
        </w:rPr>
        <w:t>Побудить Филимона принять обратно своего раба Онисима, который стал верующим.</w:t>
      </w:r>
    </w:p>
    <w:p>
      <w:pPr>
        <w:pStyle w:val="Heading3"/>
      </w:pPr>
      <w:r>
        <w:rPr>
          <w:lang w:val="ru_RU" w:bidi="ru_RU"/>
        </w:rPr>
        <w:t>Автор</w:t>
      </w:r>
    </w:p>
    <w:p>
      <w:pPr/>
      <w:r>
        <w:rPr>
          <w:lang w:val="ru_RU" w:bidi="ru_RU"/>
        </w:rPr>
      </w:r>
      <w:r>
        <w:rPr>
          <w:lang w:val="ru_RU" w:bidi="ru_RU"/>
        </w:rPr>
        <w:t>Павел</w:t>
      </w:r>
    </w:p>
    <w:p>
      <w:pPr>
        <w:pStyle w:val="Heading3"/>
      </w:pPr>
      <w:r>
        <w:rPr>
          <w:lang w:val="ru_RU" w:bidi="ru_RU"/>
        </w:rPr>
        <w:t>Дата</w:t>
      </w:r>
    </w:p>
    <w:p>
      <w:pPr/>
      <w:r>
        <w:rPr>
          <w:lang w:val="ru_RU" w:bidi="ru_RU"/>
        </w:rPr>
      </w:r>
      <w:r>
        <w:rPr>
          <w:lang w:val="ru_RU" w:bidi="ru_RU"/>
        </w:rPr>
        <w:t>Традиционно считается, что это 60–62 гг. от Р.Х., но, возможно, раньше, приблизительно в 53–56 гг. от Р.Х.</w:t>
      </w:r>
    </w:p>
    <w:p>
      <w:pPr>
        <w:pStyle w:val="Heading3"/>
      </w:pPr>
      <w:r>
        <w:rPr>
          <w:lang w:val="ru_RU" w:bidi="ru_RU"/>
        </w:rPr>
        <w:t>Контекст</w:t>
      </w:r>
    </w:p>
    <w:p>
      <w:pPr/>
      <w:r>
        <w:rPr>
          <w:lang w:val="ru_RU" w:bidi="ru_RU"/>
        </w:rPr>
      </w:r>
      <w:r>
        <w:rPr>
          <w:lang w:val="ru_RU" w:bidi="ru_RU"/>
        </w:rPr>
        <w:t>Написано во время пребывания Павла в тюрьме, после того как он встретился с Онисимом, который был беглым рабом Филимона, христианского лидера в Колоссах.</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