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Proverbios</w:t>
      </w:r>
      <w:r>
        <w:rPr>
          <w:lang w:val="es_ES" w:bidi="es_ES"/>
        </w:rPr>
      </w:r>
    </w:p>
    <w:p>
      <w:pPr/>
      <w:r>
        <w:rPr>
          <w:lang w:val="es_ES" w:bidi="es_ES"/>
        </w:rPr>
      </w:r>
      <w:r>
        <w:rPr>
          <w:lang w:val="es_ES" w:bidi="es_ES"/>
        </w:rPr>
        <w:t>El Libro de los Proverbios</w:t>
      </w:r>
    </w:p>
    <w:p>
      <w:pPr>
        <w:pStyle w:val="Heading3"/>
      </w:pPr>
      <w:r>
        <w:rPr>
          <w:lang w:val="es_ES" w:bidi="es_ES"/>
        </w:rPr>
        <w:t>Propósito</w:t>
      </w:r>
    </w:p>
    <w:p>
      <w:pPr/>
      <w:r>
        <w:rPr>
          <w:lang w:val="es_ES" w:bidi="es_ES"/>
        </w:rPr>
      </w:r>
      <w:r>
        <w:rPr>
          <w:lang w:val="es_ES" w:bidi="es_ES"/>
        </w:rPr>
        <w:t>Ofrecer sabiduría práctica para tomar decisiones y organizar la vida</w:t>
      </w:r>
    </w:p>
    <w:p>
      <w:pPr>
        <w:pStyle w:val="Heading3"/>
      </w:pPr>
      <w:r>
        <w:rPr>
          <w:lang w:val="es_ES" w:bidi="es_ES"/>
        </w:rPr>
        <w:t>Autor</w:t>
      </w:r>
    </w:p>
    <w:p>
      <w:pPr/>
      <w:r>
        <w:rPr>
          <w:lang w:val="es_ES" w:bidi="es_ES"/>
        </w:rPr>
      </w:r>
      <w:r>
        <w:rPr>
          <w:lang w:val="es_ES" w:bidi="es_ES"/>
        </w:rPr>
        <w:t>Varios; muchos se atribuyen a Salomón</w:t>
      </w:r>
    </w:p>
    <w:p>
      <w:pPr>
        <w:pStyle w:val="Heading3"/>
      </w:pPr>
      <w:r>
        <w:rPr>
          <w:lang w:val="es_ES" w:bidi="es_ES"/>
        </w:rPr>
        <w:t>Fecha</w:t>
      </w:r>
    </w:p>
    <w:p>
      <w:pPr/>
      <w:r>
        <w:rPr>
          <w:lang w:val="es_ES" w:bidi="es_ES"/>
        </w:rPr>
      </w:r>
      <w:r>
        <w:rPr>
          <w:lang w:val="es_ES" w:bidi="es_ES"/>
        </w:rPr>
        <w:t>Escrito y compilado a lo largo de varios siglos, comenzando durante el reinado del Rey Salomón (971–931 a.C.) y continuando hasta al menos el reinado del Rey Ezequías (728–686 a.C.)</w:t>
      </w:r>
    </w:p>
    <w:p>
      <w:pPr>
        <w:pStyle w:val="Heading3"/>
      </w:pPr>
      <w:r>
        <w:rPr>
          <w:lang w:val="es_ES" w:bidi="es_ES"/>
        </w:rPr>
        <w:t>Contexto</w:t>
      </w:r>
    </w:p>
    <w:p>
      <w:pPr/>
      <w:r>
        <w:rPr>
          <w:lang w:val="es_ES" w:bidi="es_ES"/>
        </w:rPr>
      </w:r>
      <w:r>
        <w:rPr>
          <w:lang w:val="es_ES" w:bidi="es_ES"/>
        </w:rPr>
        <w:t xml:space="preserve">Una parte está dirigida a un joven. Otras partes insinúan a diversos contextos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