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JHN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Juan</w:t>
      </w:r>
      <w:r>
        <w:rPr>
          <w:lang w:val="es_ES" w:bidi="es_ES"/>
        </w:rPr>
      </w:r>
    </w:p>
    <w:p>
      <w:pPr/>
      <w:r>
        <w:rPr>
          <w:lang w:val="es_ES" w:bidi="es_ES"/>
        </w:rPr>
      </w:r>
      <w:r>
        <w:rPr>
          <w:lang w:val="es_ES" w:bidi="es_ES"/>
        </w:rPr>
        <w:t>El Evangelio de Juan</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Generar creencia en Jesús como el Mesías (el ungido de Dios) e Hijo de Dios</w:t>
      </w:r>
    </w:p>
    <w:p>
      <w:pPr>
        <w:pStyle w:val="ListNumber"/>
        <w:spacing w:line="240" w:lineRule="auto"/>
        <w:ind w:left="720"/>
      </w:pPr>
      <w:r>
        <w:rPr>
          <w:lang w:val="es_ES" w:bidi="es_ES"/>
        </w:rPr>
      </w:r>
      <w:r>
        <w:rPr>
          <w:lang w:val="es_ES" w:bidi="es_ES"/>
        </w:rPr>
        <w:t>Conectar esta creencia con la vida eterna</w:t>
      </w:r>
    </w:p>
    <w:p>
      <w:pPr>
        <w:pStyle w:val="Heading3"/>
      </w:pPr>
      <w:r>
        <w:rPr>
          <w:lang w:val="es_ES" w:bidi="es_ES"/>
        </w:rPr>
        <w:t>Autor</w:t>
      </w:r>
    </w:p>
    <w:p>
      <w:pPr/>
      <w:r>
        <w:rPr>
          <w:lang w:val="es_ES" w:bidi="es_ES"/>
        </w:rPr>
      </w:r>
      <w:r>
        <w:rPr>
          <w:lang w:val="es_ES" w:bidi="es_ES"/>
        </w:rPr>
        <w:t>Probablemente el "discípulo amado", tradicionalmente identificado como Juan, hijo de Zebedeo</w:t>
      </w:r>
    </w:p>
    <w:p>
      <w:pPr>
        <w:pStyle w:val="Heading3"/>
      </w:pPr>
      <w:r>
        <w:rPr>
          <w:lang w:val="es_ES" w:bidi="es_ES"/>
        </w:rPr>
        <w:t>Fecha</w:t>
      </w:r>
    </w:p>
    <w:p>
      <w:pPr/>
      <w:r>
        <w:rPr>
          <w:lang w:val="es_ES" w:bidi="es_ES"/>
        </w:rPr>
      </w:r>
      <w:r>
        <w:rPr>
          <w:lang w:val="es_ES" w:bidi="es_ES"/>
        </w:rPr>
        <w:t>Alrededor del año 90 d.C.</w:t>
      </w:r>
    </w:p>
    <w:p>
      <w:pPr>
        <w:pStyle w:val="Heading3"/>
      </w:pPr>
      <w:r>
        <w:rPr>
          <w:lang w:val="es_ES" w:bidi="es_ES"/>
        </w:rPr>
        <w:t>Contexto</w:t>
      </w:r>
    </w:p>
    <w:p>
      <w:pPr/>
      <w:r>
        <w:rPr>
          <w:lang w:val="es_ES" w:bidi="es_ES"/>
        </w:rPr>
      </w:r>
      <w:r>
        <w:rPr>
          <w:lang w:val="es_ES" w:bidi="es_ES"/>
        </w:rPr>
        <w:t>Escrito hacia el final de la vida de Juan, durante un tiempo en que los primeros seguidores de Jesús enfrentaban conflictos con las sinagogas locales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