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JOS</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Yoshua</w:t>
      </w:r>
      <w:r>
        <w:rPr>
          <w:lang w:val="sw_KE" w:bidi="sw_KE"/>
        </w:rPr>
      </w:r>
    </w:p>
    <w:p>
      <w:pPr/>
      <w:r>
        <w:rPr>
          <w:lang w:val="sw_KE" w:bidi="sw_KE"/>
        </w:rPr>
      </w:r>
      <w:r>
        <w:rPr>
          <w:lang w:val="sw_KE" w:bidi="sw_KE"/>
        </w:rPr>
        <w:t>Kitabu cha Yoshua</w:t>
      </w:r>
    </w:p>
    <w:p>
      <w:pPr>
        <w:pStyle w:val="Heading3"/>
      </w:pPr>
      <w:r>
        <w:rPr>
          <w:lang w:val="sw_KE" w:bidi="sw_KE"/>
        </w:rPr>
        <w:t>Kusudi</w:t>
      </w:r>
    </w:p>
    <w:p>
      <w:pPr/>
      <w:r>
        <w:rPr>
          <w:lang w:val="sw_KE" w:bidi="sw_KE"/>
        </w:rPr>
      </w:r>
      <w:r>
        <w:rPr>
          <w:lang w:val="sw_KE" w:bidi="sw_KE"/>
        </w:rPr>
        <w:t>Kusimulia jinsi Israeli ilivyoteka Nchi ya Ahadi</w:t>
      </w:r>
    </w:p>
    <w:p>
      <w:pPr>
        <w:pStyle w:val="Heading3"/>
      </w:pPr>
      <w:r>
        <w:rPr>
          <w:lang w:val="sw_KE" w:bidi="sw_KE"/>
        </w:rPr>
        <w:t>Mwandishi</w:t>
      </w:r>
    </w:p>
    <w:p>
      <w:pPr/>
      <w:r>
        <w:rPr>
          <w:lang w:val="sw_KE" w:bidi="sw_KE"/>
        </w:rPr>
      </w:r>
      <w:r>
        <w:rPr>
          <w:lang w:val="sw_KE" w:bidi="sw_KE"/>
        </w:rPr>
        <w:t>Hajulikani</w:t>
      </w:r>
    </w:p>
    <w:p>
      <w:pPr>
        <w:pStyle w:val="Heading3"/>
      </w:pPr>
      <w:r>
        <w:rPr>
          <w:lang w:val="sw_KE" w:bidi="sw_KE"/>
        </w:rPr>
        <w:t>Tarehe</w:t>
      </w:r>
    </w:p>
    <w:p>
      <w:pPr/>
      <w:r>
        <w:rPr>
          <w:lang w:val="sw_KE" w:bidi="sw_KE"/>
        </w:rPr>
      </w:r>
      <w:r>
        <w:rPr>
          <w:lang w:val="sw_KE" w:bidi="sw_KE"/>
        </w:rPr>
        <w:t>Kinarekodi matukio ambayo kuna uwezekano yalitokea mnamo 1406–1376 KK au 1230–1200 KK</w:t>
      </w:r>
    </w:p>
    <w:p>
      <w:pPr>
        <w:pStyle w:val="Heading3"/>
      </w:pPr>
      <w:r>
        <w:rPr>
          <w:lang w:val="sw_KE" w:bidi="sw_KE"/>
        </w:rPr>
        <w:t>Muktadha</w:t>
      </w:r>
    </w:p>
    <w:p>
      <w:pPr/>
      <w:r>
        <w:rPr>
          <w:lang w:val="sw_KE" w:bidi="sw_KE"/>
        </w:rPr>
      </w:r>
      <w:r>
        <w:rPr>
          <w:lang w:val="sw_KE" w:bidi="sw_KE"/>
        </w:rPr>
        <w:t>Kinaanza na Waisraeli wakiwa karibu kuvuka Mto Yordani na kinaisha na nchi mpya ikiwa imeshagawanywa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