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PRO</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Mithali</w:t>
      </w:r>
      <w:r>
        <w:rPr>
          <w:lang w:val="sw_KE" w:bidi="sw_KE"/>
        </w:rPr>
      </w:r>
    </w:p>
    <w:p>
      <w:pPr/>
      <w:r>
        <w:rPr>
          <w:lang w:val="sw_KE" w:bidi="sw_KE"/>
        </w:rPr>
      </w:r>
      <w:r>
        <w:rPr>
          <w:lang w:val="sw_KE" w:bidi="sw_KE"/>
        </w:rPr>
        <w:t>Kitabu cha Mithali</w:t>
      </w:r>
    </w:p>
    <w:p>
      <w:pPr>
        <w:pStyle w:val="Heading3"/>
      </w:pPr>
      <w:r>
        <w:rPr>
          <w:lang w:val="sw_KE" w:bidi="sw_KE"/>
        </w:rPr>
        <w:t>Kusudi</w:t>
      </w:r>
    </w:p>
    <w:p>
      <w:pPr/>
      <w:r>
        <w:rPr>
          <w:lang w:val="sw_KE" w:bidi="sw_KE"/>
        </w:rPr>
      </w:r>
      <w:r>
        <w:rPr>
          <w:lang w:val="sw_KE" w:bidi="sw_KE"/>
        </w:rPr>
        <w:t>Kutoa hekima ya kiutendaji kwa ajili ya kufanya maamuzi na kupanga maisha</w:t>
      </w:r>
    </w:p>
    <w:p>
      <w:pPr>
        <w:pStyle w:val="Heading3"/>
      </w:pPr>
      <w:r>
        <w:rPr>
          <w:lang w:val="sw_KE" w:bidi="sw_KE"/>
        </w:rPr>
        <w:t>Mwandishi</w:t>
      </w:r>
    </w:p>
    <w:p>
      <w:pPr/>
      <w:r>
        <w:rPr>
          <w:lang w:val="sw_KE" w:bidi="sw_KE"/>
        </w:rPr>
      </w:r>
      <w:r>
        <w:rPr>
          <w:lang w:val="sw_KE" w:bidi="sw_KE"/>
        </w:rPr>
        <w:t>Waandishi mbalimbali; mithali nyingi zinahusishwa na Sulemani</w:t>
      </w:r>
    </w:p>
    <w:p>
      <w:pPr>
        <w:pStyle w:val="Heading3"/>
      </w:pPr>
      <w:r>
        <w:rPr>
          <w:lang w:val="sw_KE" w:bidi="sw_KE"/>
        </w:rPr>
        <w:t>Tarehe</w:t>
      </w:r>
    </w:p>
    <w:p>
      <w:pPr/>
      <w:r>
        <w:rPr>
          <w:lang w:val="sw_KE" w:bidi="sw_KE"/>
        </w:rPr>
      </w:r>
      <w:r>
        <w:rPr>
          <w:lang w:val="sw_KE" w:bidi="sw_KE"/>
        </w:rPr>
        <w:t>Ziliandikwa na kuwekwa pamoja katika kipindi cha karne kadhaa, kuanzia wakati wa utawala wa Sulemani (971–931 KK) na kuendelea hadi utawala wa Hezekia (728–686 KK)</w:t>
      </w:r>
    </w:p>
    <w:p>
      <w:pPr>
        <w:pStyle w:val="Heading3"/>
      </w:pPr>
      <w:r>
        <w:rPr>
          <w:lang w:val="sw_KE" w:bidi="sw_KE"/>
        </w:rPr>
        <w:t>Muktadha</w:t>
      </w:r>
    </w:p>
    <w:p>
      <w:pPr/>
      <w:r>
        <w:rPr>
          <w:lang w:val="sw_KE" w:bidi="sw_KE"/>
        </w:rPr>
      </w:r>
      <w:r>
        <w:rPr>
          <w:lang w:val="sw_KE" w:bidi="sw_KE"/>
        </w:rPr>
        <w:t>Sehemu moja imeelekezwa kwa mwanaume kijana; sehemu zingine zinaonyesha miktadha mbalimbali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