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Tito</w:t>
      </w:r>
      <w:r>
        <w:rPr>
          <w:lang w:val="sw_KE" w:bidi="sw_KE"/>
        </w:rPr>
      </w:r>
    </w:p>
    <w:p>
      <w:pPr/>
      <w:r>
        <w:rPr>
          <w:lang w:val="sw_KE" w:bidi="sw_KE"/>
        </w:rPr>
      </w:r>
      <w:r>
        <w:rPr>
          <w:lang w:val="sw_KE" w:bidi="sw_KE"/>
        </w:rPr>
        <w:t>Waraka wa Paulo kwa Tito</w:t>
      </w:r>
    </w:p>
    <w:p>
      <w:pPr>
        <w:pStyle w:val="Heading3"/>
      </w:pPr>
      <w:r>
        <w:rPr>
          <w:lang w:val="sw_KE" w:bidi="sw_KE"/>
        </w:rPr>
        <w:t>Kusudi</w:t>
      </w:r>
    </w:p>
    <w:p>
      <w:pPr/>
      <w:r>
        <w:rPr>
          <w:lang w:val="sw_KE" w:bidi="sw_KE"/>
        </w:rPr>
      </w:r>
      <w:r>
        <w:rPr>
          <w:lang w:val="sw_KE" w:bidi="sw_KE"/>
        </w:rPr>
        <w:t>Kutoa maagizo kwa Tito kuhusu kuweka viongozi wa kanisa huko Krete na kuhimiza tabia njema miongoni mwa waumini wa huko</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Inawezekana kiliandikwa mnamo takriban 63 BK</w:t>
      </w:r>
    </w:p>
    <w:p>
      <w:pPr>
        <w:pStyle w:val="Heading3"/>
      </w:pPr>
      <w:r>
        <w:rPr>
          <w:lang w:val="sw_KE" w:bidi="sw_KE"/>
        </w:rPr>
        <w:t>Muktadha</w:t>
      </w:r>
    </w:p>
    <w:p>
      <w:pPr/>
      <w:r>
        <w:rPr>
          <w:lang w:val="sw_KE" w:bidi="sw_KE"/>
        </w:rPr>
      </w:r>
      <w:r>
        <w:rPr>
          <w:lang w:val="sw_KE" w:bidi="sw_KE"/>
        </w:rPr>
        <w:t>Kiliandikwa karibu na mwisho wa maisha ya Paulo, wakati Tito alikuwa katika kisiwa cha Krete, mahali palipojulikana kwa utamaduni wake wenye maadili mabaya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