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PRO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箴言</w:t>
      </w:r>
      <w:r>
        <w:rPr>
          <w:lang w:val="zh_TW" w:bidi="zh_TW"/>
        </w:rPr>
      </w:r>
    </w:p>
    <w:p>
      <w:pPr/>
      <w:r>
        <w:rPr>
          <w:lang w:val="zh_TW" w:bidi="zh_TW"/>
        </w:rPr>
      </w:r>
      <w:r>
        <w:rPr>
          <w:lang w:val="zh_TW" w:bidi="zh_TW"/>
        </w:rPr>
        <w:t>箴言</w:t>
      </w:r>
    </w:p>
    <w:p>
      <w:pPr>
        <w:pStyle w:val="Heading3"/>
      </w:pPr>
      <w:r>
        <w:rPr>
          <w:lang w:val="zh_TW" w:bidi="zh_TW"/>
        </w:rPr>
        <w:t>寫作目的</w:t>
      </w:r>
    </w:p>
    <w:p>
      <w:pPr/>
      <w:r>
        <w:rPr>
          <w:lang w:val="zh_TW" w:bidi="zh_TW"/>
        </w:rPr>
      </w:r>
      <w:r>
        <w:rPr>
          <w:lang w:val="zh_TW" w:bidi="zh_TW"/>
        </w:rPr>
        <w:t>提供做決策和安排生活的實用智慧</w:t>
      </w:r>
    </w:p>
    <w:p>
      <w:pPr>
        <w:pStyle w:val="Heading3"/>
      </w:pPr>
      <w:r>
        <w:rPr>
          <w:lang w:val="zh_TW" w:bidi="zh_TW"/>
        </w:rPr>
        <w:t>作者</w:t>
      </w:r>
    </w:p>
    <w:p>
      <w:pPr/>
      <w:r>
        <w:rPr>
          <w:lang w:val="zh_TW" w:bidi="zh_TW"/>
        </w:rPr>
      </w:r>
      <w:r>
        <w:rPr>
          <w:lang w:val="zh_TW" w:bidi="zh_TW"/>
        </w:rPr>
        <w:t>幾位不同作者，許多篇是所羅門所撰寫的</w:t>
      </w:r>
    </w:p>
    <w:p>
      <w:pPr>
        <w:pStyle w:val="Heading3"/>
      </w:pPr>
      <w:r>
        <w:rPr>
          <w:lang w:val="zh_TW" w:bidi="zh_TW"/>
        </w:rPr>
        <w:t>日期</w:t>
      </w:r>
    </w:p>
    <w:p>
      <w:pPr/>
      <w:r>
        <w:rPr>
          <w:lang w:val="zh_TW" w:bidi="zh_TW"/>
        </w:rPr>
      </w:r>
      <w:r>
        <w:rPr>
          <w:lang w:val="zh_TW" w:bidi="zh_TW"/>
        </w:rPr>
        <w:t>寫成和編纂於所羅門統治期間（公元前971–931年），至少持續到希西家統治期間（公元前728–686年）</w:t>
      </w:r>
    </w:p>
    <w:p>
      <w:pPr>
        <w:pStyle w:val="Heading3"/>
      </w:pPr>
      <w:r>
        <w:rPr>
          <w:lang w:val="zh_TW" w:bidi="zh_TW"/>
        </w:rPr>
        <w:t>背景</w:t>
      </w:r>
    </w:p>
    <w:p>
      <w:pPr/>
      <w:r>
        <w:rPr>
          <w:lang w:val="zh_TW" w:bidi="zh_TW"/>
        </w:rPr>
      </w:r>
      <w:r>
        <w:rPr>
          <w:lang w:val="zh_TW" w:bidi="zh_TW"/>
        </w:rPr>
        <w:t>部分是針對一位年輕人；其他部分則暗示了不同的對象</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