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(Book Intro Summaries)</w:t>
      </w:r>
      <w:r>
        <w:rPr>
          <w:lang w:val="zh_TW" w:bidi="zh_TW"/>
        </w:rPr>
      </w:r>
    </w:p>
    <w:p>
      <w:pPr/>
      <w:r>
        <w:rPr>
          <w:lang w:val="zh_TW" w:bidi="zh_TW"/>
        </w:rPr>
      </w:r>
      <w:r>
        <w:rPr>
          <w:b/>
          <w:lang w:val="zh_TW" w:bidi="zh_TW"/>
        </w:rPr>
        <w:t>Aquifer Open Study Notes (Book Intro Summaries)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SNG</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雅歌</w:t>
      </w:r>
      <w:r>
        <w:rPr>
          <w:lang w:val="zh_TW" w:bidi="zh_TW"/>
        </w:rPr>
      </w:r>
    </w:p>
    <w:p>
      <w:pPr/>
      <w:r>
        <w:rPr>
          <w:lang w:val="zh_TW" w:bidi="zh_TW"/>
        </w:rPr>
      </w:r>
      <w:r>
        <w:rPr>
          <w:lang w:val="zh_TW" w:bidi="zh_TW"/>
        </w:rPr>
        <w:t>雅歌</w:t>
      </w:r>
    </w:p>
    <w:p>
      <w:pPr>
        <w:pStyle w:val="Heading3"/>
      </w:pPr>
      <w:r>
        <w:rPr>
          <w:lang w:val="zh_TW" w:bidi="zh_TW"/>
        </w:rPr>
        <w:t>寫作目的</w:t>
      </w:r>
    </w:p>
    <w:p>
      <w:pPr/>
      <w:r>
        <w:rPr>
          <w:lang w:val="zh_TW" w:bidi="zh_TW"/>
        </w:rPr>
      </w:r>
      <w:r>
        <w:rPr>
          <w:lang w:val="zh_TW" w:bidi="zh_TW"/>
        </w:rPr>
        <w:t>慶祝神所賜愛與性的禮物</w:t>
      </w:r>
    </w:p>
    <w:p>
      <w:pPr>
        <w:pStyle w:val="Heading3"/>
      </w:pPr>
      <w:r>
        <w:rPr>
          <w:lang w:val="zh_TW" w:bidi="zh_TW"/>
        </w:rPr>
        <w:t>作者</w:t>
      </w:r>
    </w:p>
    <w:p>
      <w:pPr/>
      <w:r>
        <w:rPr>
          <w:lang w:val="zh_TW" w:bidi="zh_TW"/>
        </w:rPr>
      </w:r>
      <w:r>
        <w:rPr>
          <w:lang w:val="zh_TW" w:bidi="zh_TW"/>
        </w:rPr>
        <w:t>所羅門；也有可能是其他的作者</w:t>
      </w:r>
    </w:p>
    <w:p>
      <w:pPr>
        <w:pStyle w:val="Heading3"/>
      </w:pPr>
      <w:r>
        <w:rPr>
          <w:lang w:val="zh_TW" w:bidi="zh_TW"/>
        </w:rPr>
        <w:t>日期</w:t>
      </w:r>
    </w:p>
    <w:p>
      <w:pPr/>
      <w:r>
        <w:rPr>
          <w:lang w:val="zh_TW" w:bidi="zh_TW"/>
        </w:rPr>
      </w:r>
      <w:r>
        <w:rPr>
          <w:lang w:val="zh_TW" w:bidi="zh_TW"/>
        </w:rPr>
        <w:t>未知，但應在公元前971年以後</w:t>
      </w:r>
    </w:p>
    <w:p>
      <w:pPr>
        <w:pStyle w:val="Heading3"/>
      </w:pPr>
      <w:r>
        <w:rPr>
          <w:lang w:val="zh_TW" w:bidi="zh_TW"/>
        </w:rPr>
        <w:t>背景</w:t>
      </w:r>
    </w:p>
    <w:p>
      <w:pPr/>
      <w:r>
        <w:rPr>
          <w:lang w:val="zh_TW" w:bidi="zh_TW"/>
        </w:rPr>
      </w:r>
      <w:r>
        <w:rPr>
          <w:lang w:val="zh_TW" w:bidi="zh_TW"/>
        </w:rPr>
        <w:t>這本書與所羅門的治理時期有關，但由於缺乏明確的情節，無法明確的確立其背景設定</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