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ISA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以賽亞書</w:t>
      </w:r>
      <w:r>
        <w:rPr>
          <w:lang w:val="zh_TW" w:bidi="zh_TW"/>
        </w:rPr>
      </w:r>
    </w:p>
    <w:p>
      <w:pPr/>
      <w:r>
        <w:rPr>
          <w:lang w:val="zh_TW" w:bidi="zh_TW"/>
        </w:rPr>
      </w:r>
      <w:r>
        <w:rPr>
          <w:lang w:val="zh_TW" w:bidi="zh_TW"/>
        </w:rPr>
        <w:t>以賽亞書</w:t>
      </w:r>
    </w:p>
    <w:p>
      <w:pPr>
        <w:pStyle w:val="Heading3"/>
      </w:pPr>
      <w:r>
        <w:rPr>
          <w:lang w:val="zh_TW" w:bidi="zh_TW"/>
        </w:rPr>
        <w:t>寫作目的</w:t>
      </w:r>
    </w:p>
    <w:p>
      <w:pPr/>
      <w:r>
        <w:rPr>
          <w:lang w:val="zh_TW" w:bidi="zh_TW"/>
        </w:rPr>
      </w:r>
      <w:r>
        <w:rPr>
          <w:lang w:val="zh_TW" w:bidi="zh_TW"/>
        </w:rPr>
        <w:t>警告猶大審判將臨，並為上帝的餘民提供盼望</w:t>
      </w:r>
    </w:p>
    <w:p>
      <w:pPr>
        <w:pStyle w:val="Heading3"/>
      </w:pPr>
      <w:r>
        <w:rPr>
          <w:lang w:val="zh_TW" w:bidi="zh_TW"/>
        </w:rPr>
        <w:t>作者</w:t>
      </w:r>
    </w:p>
    <w:p>
      <w:pPr/>
      <w:r>
        <w:rPr>
          <w:lang w:val="zh_TW" w:bidi="zh_TW"/>
        </w:rPr>
      </w:r>
      <w:r>
        <w:rPr>
          <w:lang w:val="zh_TW" w:bidi="zh_TW"/>
        </w:rPr>
        <w:t>以賽亞</w:t>
      </w:r>
    </w:p>
    <w:p>
      <w:pPr>
        <w:pStyle w:val="Heading3"/>
      </w:pPr>
      <w:r>
        <w:rPr>
          <w:lang w:val="zh_TW" w:bidi="zh_TW"/>
        </w:rPr>
        <w:t>日期</w:t>
      </w:r>
    </w:p>
    <w:p>
      <w:pPr/>
      <w:r>
        <w:rPr>
          <w:lang w:val="zh_TW" w:bidi="zh_TW"/>
        </w:rPr>
      </w:r>
      <w:r>
        <w:rPr>
          <w:lang w:val="zh_TW" w:bidi="zh_TW"/>
        </w:rPr>
        <w:t>約公元前740–685年</w:t>
      </w:r>
    </w:p>
    <w:p>
      <w:pPr>
        <w:pStyle w:val="Heading3"/>
      </w:pPr>
      <w:r>
        <w:rPr>
          <w:lang w:val="zh_TW" w:bidi="zh_TW"/>
        </w:rPr>
        <w:t>背景</w:t>
      </w:r>
    </w:p>
    <w:p>
      <w:pPr/>
      <w:r>
        <w:rPr>
          <w:lang w:val="zh_TW" w:bidi="zh_TW"/>
        </w:rPr>
      </w:r>
      <w:r>
        <w:rPr>
          <w:lang w:val="zh_TW" w:bidi="zh_TW"/>
        </w:rPr>
        <w:t>猶大南國，約在亞述征服以色列北國的時期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