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撒迦利雅</w:t>
      </w:r>
      <w:r>
        <w:rPr>
          <w:lang w:val="zh_TW" w:bidi="zh_TW"/>
        </w:rPr>
      </w:r>
    </w:p>
    <w:p>
      <w:pPr/>
      <w:r>
        <w:rPr>
          <w:lang w:val="zh_TW" w:bidi="zh_TW"/>
        </w:rPr>
      </w:r>
      <w:r>
        <w:rPr>
          <w:lang w:val="zh_TW" w:bidi="zh_TW"/>
        </w:rPr>
        <w:t>撒迦利亞書</w:t>
      </w:r>
    </w:p>
    <w:p>
      <w:pPr>
        <w:pStyle w:val="Heading3"/>
      </w:pPr>
      <w:r>
        <w:rPr>
          <w:lang w:val="zh_TW" w:bidi="zh_TW"/>
        </w:rPr>
        <w:t>寫作目的</w:t>
      </w:r>
    </w:p>
    <w:p>
      <w:pPr/>
      <w:r>
        <w:rPr>
          <w:lang w:val="zh_TW" w:bidi="zh_TW"/>
        </w:rPr>
      </w:r>
      <w:r>
        <w:rPr>
          <w:lang w:val="zh_TW" w:bidi="zh_TW"/>
        </w:rPr>
        <w:t>促進屬靈更新，並宣告神子民宏偉的未來</w:t>
      </w:r>
    </w:p>
    <w:p>
      <w:pPr>
        <w:pStyle w:val="Heading3"/>
      </w:pPr>
      <w:r>
        <w:rPr>
          <w:lang w:val="zh_TW" w:bidi="zh_TW"/>
        </w:rPr>
        <w:t>作者</w:t>
      </w:r>
    </w:p>
    <w:p>
      <w:pPr/>
      <w:r>
        <w:rPr>
          <w:lang w:val="zh_TW" w:bidi="zh_TW"/>
        </w:rPr>
      </w:r>
      <w:r>
        <w:rPr>
          <w:lang w:val="zh_TW" w:bidi="zh_TW"/>
        </w:rPr>
        <w:t>撒迦利亞</w:t>
      </w:r>
    </w:p>
    <w:p>
      <w:pPr>
        <w:pStyle w:val="Heading3"/>
      </w:pPr>
      <w:r>
        <w:rPr>
          <w:lang w:val="zh_TW" w:bidi="zh_TW"/>
        </w:rPr>
        <w:t>日期</w:t>
      </w:r>
    </w:p>
    <w:p>
      <w:pPr/>
      <w:r>
        <w:rPr>
          <w:lang w:val="zh_TW" w:bidi="zh_TW"/>
        </w:rPr>
      </w:r>
      <w:r>
        <w:rPr>
          <w:lang w:val="zh_TW" w:bidi="zh_TW"/>
        </w:rPr>
        <w:t>大概在公元前520年至470年之間</w:t>
      </w:r>
    </w:p>
    <w:p>
      <w:pPr>
        <w:pStyle w:val="Heading3"/>
      </w:pPr>
      <w:r>
        <w:rPr>
          <w:lang w:val="zh_TW" w:bidi="zh_TW"/>
        </w:rPr>
        <w:t>背景</w:t>
      </w:r>
    </w:p>
    <w:p>
      <w:pPr/>
      <w:r>
        <w:rPr>
          <w:lang w:val="zh_TW" w:bidi="zh_TW"/>
        </w:rPr>
      </w:r>
      <w:r>
        <w:rPr>
          <w:lang w:val="zh_TW" w:bidi="zh_TW"/>
        </w:rPr>
        <w:t>猶太餘民從被擄返回後幾十年的耶路撒冷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