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w:t>
      </w:r>
      <w:r/>
    </w:p>
    <w:p>
      <w:r/>
      <w:r>
        <w:t>The Book of Jonah</w:t>
      </w:r>
    </w:p>
    <w:p>
      <w:pPr>
        <w:pStyle w:val="Heading3"/>
      </w:pPr>
      <w:r>
        <w:t>Purpose</w:t>
      </w:r>
    </w:p>
    <w:p>
      <w:r/>
      <w:r>
        <w:t>To recount a story of the far-reaching scope of God’s sovereignty (power and authority to rule) and salvation</w:t>
      </w:r>
    </w:p>
    <w:p>
      <w:pPr>
        <w:pStyle w:val="Heading3"/>
      </w:pPr>
      <w:r>
        <w:t>Author</w:t>
      </w:r>
    </w:p>
    <w:p>
      <w:r/>
      <w:r>
        <w:t>Unknown</w:t>
      </w:r>
    </w:p>
    <w:p>
      <w:pPr>
        <w:pStyle w:val="Heading3"/>
      </w:pPr>
      <w:r>
        <w:t>Date</w:t>
      </w:r>
    </w:p>
    <w:p>
      <w:r/>
      <w:r>
        <w:t>Around 755 BC</w:t>
      </w:r>
    </w:p>
    <w:p>
      <w:pPr>
        <w:pStyle w:val="Heading3"/>
      </w:pPr>
      <w:r>
        <w:t>Setting</w:t>
      </w:r>
    </w:p>
    <w:p>
      <w:r/>
      <w:r>
        <w:t>A time when Assyria’s influence in Israel had temporarily decreased, likely during the reign of Jeroboam II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