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Proverbes</w:t>
      </w:r>
      <w:r>
        <w:rPr>
          <w:lang w:val="fr_FR" w:bidi="fr_FR"/>
        </w:rPr>
      </w:r>
    </w:p>
    <w:p>
      <w:pPr/>
      <w:r>
        <w:rPr>
          <w:lang w:val="fr_FR" w:bidi="fr_FR"/>
        </w:rPr>
      </w:r>
      <w:r>
        <w:rPr>
          <w:lang w:val="fr_FR" w:bidi="fr_FR"/>
        </w:rPr>
        <w:t>Le livre des Proverbes</w:t>
      </w:r>
    </w:p>
    <w:p>
      <w:pPr>
        <w:pStyle w:val="Heading3"/>
      </w:pPr>
      <w:r>
        <w:rPr>
          <w:lang w:val="fr_FR" w:bidi="fr_FR"/>
        </w:rPr>
        <w:t>Dessein</w:t>
      </w:r>
    </w:p>
    <w:p>
      <w:pPr/>
      <w:r>
        <w:rPr>
          <w:lang w:val="fr_FR" w:bidi="fr_FR"/>
        </w:rPr>
      </w:r>
      <w:r>
        <w:rPr>
          <w:lang w:val="fr_FR" w:bidi="fr_FR"/>
        </w:rPr>
        <w:t>Offrir de la sagesse pratique pour prendre des décisions et ordonner sa vie</w:t>
      </w:r>
    </w:p>
    <w:p>
      <w:pPr>
        <w:pStyle w:val="Heading3"/>
      </w:pPr>
      <w:r>
        <w:rPr>
          <w:lang w:val="fr_FR" w:bidi="fr_FR"/>
        </w:rPr>
        <w:t>Auteur</w:t>
      </w:r>
    </w:p>
    <w:p>
      <w:pPr/>
      <w:r>
        <w:rPr>
          <w:lang w:val="fr_FR" w:bidi="fr_FR"/>
        </w:rPr>
      </w:r>
      <w:r>
        <w:rPr>
          <w:lang w:val="fr_FR" w:bidi="fr_FR"/>
        </w:rPr>
        <w:t>Divers ; beaucoup de Proverbes sont attribués à Salomon</w:t>
      </w:r>
    </w:p>
    <w:p>
      <w:pPr>
        <w:pStyle w:val="Heading3"/>
      </w:pPr>
      <w:r>
        <w:rPr>
          <w:lang w:val="fr_FR" w:bidi="fr_FR"/>
        </w:rPr>
        <w:t>Date</w:t>
      </w:r>
    </w:p>
    <w:p>
      <w:pPr/>
      <w:r>
        <w:rPr>
          <w:lang w:val="fr_FR" w:bidi="fr_FR"/>
        </w:rPr>
      </w:r>
      <w:r>
        <w:rPr>
          <w:lang w:val="fr_FR" w:bidi="fr_FR"/>
        </w:rPr>
        <w:t>Écrit et compile au cours de plusieurs siècles, à partir du règne de Salomon (971–931 av. J.-C.) et au moins jusqu’au règne d’Ezéchias (728–686 av. J.-C.)</w:t>
      </w:r>
    </w:p>
    <w:p>
      <w:pPr>
        <w:pStyle w:val="Heading3"/>
      </w:pPr>
      <w:r>
        <w:rPr>
          <w:lang w:val="fr_FR" w:bidi="fr_FR"/>
        </w:rPr>
        <w:t>Cadre</w:t>
      </w:r>
    </w:p>
    <w:p>
      <w:pPr/>
      <w:r>
        <w:rPr>
          <w:lang w:val="fr_FR" w:bidi="fr_FR"/>
        </w:rPr>
      </w:r>
      <w:r>
        <w:rPr>
          <w:lang w:val="fr_FR" w:bidi="fr_FR"/>
        </w:rPr>
        <w:t>En partie adressé à un jeune homme ; d’autres parties contiennent des allusions à divers cadres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