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Amos</w:t>
      </w:r>
      <w:r>
        <w:rPr>
          <w:lang w:val="fr_FR" w:bidi="fr_FR"/>
        </w:rPr>
      </w:r>
    </w:p>
    <w:p>
      <w:pPr/>
      <w:r>
        <w:rPr>
          <w:lang w:val="fr_FR" w:bidi="fr_FR"/>
        </w:rPr>
      </w:r>
      <w:r>
        <w:rPr>
          <w:lang w:val="fr_FR" w:bidi="fr_FR"/>
        </w:rPr>
        <w:t>Le livre d’Amos</w:t>
      </w:r>
    </w:p>
    <w:p>
      <w:pPr>
        <w:pStyle w:val="Heading3"/>
      </w:pPr>
      <w:r>
        <w:rPr>
          <w:lang w:val="fr_FR" w:bidi="fr_FR"/>
        </w:rPr>
        <w:t>Dessein</w:t>
      </w:r>
    </w:p>
    <w:p>
      <w:pPr/>
      <w:r>
        <w:rPr>
          <w:lang w:val="fr_FR" w:bidi="fr_FR"/>
        </w:rPr>
      </w:r>
      <w:r>
        <w:rPr>
          <w:lang w:val="fr_FR" w:bidi="fr_FR"/>
        </w:rPr>
        <w:t>Confronter l’apostasie et l’oppression des personnes marginalisées dans le Royaume du Nord</w:t>
      </w:r>
    </w:p>
    <w:p>
      <w:pPr>
        <w:pStyle w:val="Heading3"/>
      </w:pPr>
      <w:r>
        <w:rPr>
          <w:lang w:val="fr_FR" w:bidi="fr_FR"/>
        </w:rPr>
        <w:t>Auteur</w:t>
      </w:r>
    </w:p>
    <w:p>
      <w:pPr/>
      <w:r>
        <w:rPr>
          <w:lang w:val="fr_FR" w:bidi="fr_FR"/>
        </w:rPr>
      </w:r>
      <w:r>
        <w:rPr>
          <w:lang w:val="fr_FR" w:bidi="fr_FR"/>
        </w:rPr>
        <w:t>Amos</w:t>
      </w:r>
    </w:p>
    <w:p>
      <w:pPr>
        <w:pStyle w:val="Heading3"/>
      </w:pPr>
      <w:r>
        <w:rPr>
          <w:lang w:val="fr_FR" w:bidi="fr_FR"/>
        </w:rPr>
        <w:t>Date</w:t>
      </w:r>
    </w:p>
    <w:p>
      <w:pPr/>
      <w:r>
        <w:rPr>
          <w:lang w:val="fr_FR" w:bidi="fr_FR"/>
        </w:rPr>
      </w:r>
      <w:r>
        <w:rPr>
          <w:lang w:val="fr_FR" w:bidi="fr_FR"/>
        </w:rPr>
        <w:t>Vers 755 av. J.-C.</w:t>
      </w:r>
    </w:p>
    <w:p>
      <w:pPr>
        <w:pStyle w:val="Heading3"/>
      </w:pPr>
      <w:r>
        <w:rPr>
          <w:lang w:val="fr_FR" w:bidi="fr_FR"/>
        </w:rPr>
        <w:t>Cadre</w:t>
      </w:r>
    </w:p>
    <w:p>
      <w:pPr/>
      <w:r>
        <w:rPr>
          <w:lang w:val="fr_FR" w:bidi="fr_FR"/>
        </w:rPr>
      </w:r>
      <w:r>
        <w:rPr>
          <w:lang w:val="fr_FR" w:bidi="fr_FR"/>
        </w:rPr>
        <w:t>Le sanctuaire à Béthel, dans le Royaume du Nord, pendant le règne de Jéroboam II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