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MIC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Michée</w:t>
      </w:r>
      <w:r>
        <w:rPr>
          <w:lang w:val="fr_FR" w:bidi="fr_FR"/>
        </w:rPr>
      </w:r>
    </w:p>
    <w:p>
      <w:pPr/>
      <w:r>
        <w:rPr>
          <w:lang w:val="fr_FR" w:bidi="fr_FR"/>
        </w:rPr>
      </w:r>
      <w:r>
        <w:rPr>
          <w:lang w:val="fr_FR" w:bidi="fr_FR"/>
        </w:rPr>
        <w:t>Le livre de Michée</w:t>
      </w:r>
    </w:p>
    <w:p>
      <w:pPr>
        <w:pStyle w:val="Heading3"/>
      </w:pPr>
      <w:r>
        <w:rPr>
          <w:lang w:val="fr_FR" w:bidi="fr_FR"/>
        </w:rPr>
        <w:t>Dessein</w:t>
      </w:r>
    </w:p>
    <w:p>
      <w:pPr/>
      <w:r>
        <w:rPr>
          <w:lang w:val="fr_FR" w:bidi="fr_FR"/>
        </w:rPr>
      </w:r>
      <w:r>
        <w:rPr>
          <w:lang w:val="fr_FR" w:bidi="fr_FR"/>
        </w:rPr>
        <w:t>Proclamer le jugement de Dieu contre Samarie et Jérusalem, mais en offrant aussi un fort message d’espérance pour l’avenir d’Israël</w:t>
      </w:r>
    </w:p>
    <w:p>
      <w:pPr>
        <w:pStyle w:val="Heading3"/>
      </w:pPr>
      <w:r>
        <w:rPr>
          <w:lang w:val="fr_FR" w:bidi="fr_FR"/>
        </w:rPr>
        <w:t>Auteur</w:t>
      </w:r>
    </w:p>
    <w:p>
      <w:pPr/>
      <w:r>
        <w:rPr>
          <w:lang w:val="fr_FR" w:bidi="fr_FR"/>
        </w:rPr>
      </w:r>
      <w:r>
        <w:rPr>
          <w:lang w:val="fr_FR" w:bidi="fr_FR"/>
        </w:rPr>
        <w:t>Michée</w:t>
      </w:r>
    </w:p>
    <w:p>
      <w:pPr>
        <w:pStyle w:val="Heading3"/>
      </w:pPr>
      <w:r>
        <w:rPr>
          <w:lang w:val="fr_FR" w:bidi="fr_FR"/>
        </w:rPr>
        <w:t>Date</w:t>
      </w:r>
    </w:p>
    <w:p>
      <w:pPr/>
      <w:r>
        <w:rPr>
          <w:lang w:val="fr_FR" w:bidi="fr_FR"/>
        </w:rPr>
      </w:r>
      <w:r>
        <w:rPr>
          <w:lang w:val="fr_FR" w:bidi="fr_FR"/>
        </w:rPr>
        <w:t>Vers 735–686 av. J.-C.</w:t>
      </w:r>
    </w:p>
    <w:p>
      <w:pPr>
        <w:pStyle w:val="Heading3"/>
      </w:pPr>
      <w:r>
        <w:rPr>
          <w:lang w:val="fr_FR" w:bidi="fr_FR"/>
        </w:rPr>
        <w:t>Cadre</w:t>
      </w:r>
    </w:p>
    <w:p>
      <w:pPr/>
      <w:r>
        <w:rPr>
          <w:lang w:val="fr_FR" w:bidi="fr_FR"/>
        </w:rPr>
      </w:r>
      <w:r>
        <w:rPr>
          <w:lang w:val="fr_FR" w:bidi="fr_FR"/>
        </w:rPr>
        <w:t>Le Royaume du Nord, d’Israël, peu avant sa destruction, et le Royaume du Sud, de Juda, pendant le règne de Jotham, Achaz et Ezéchias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