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Jean</w:t>
      </w:r>
      <w:r>
        <w:rPr>
          <w:lang w:val="fr_FR" w:bidi="fr_FR"/>
        </w:rPr>
      </w:r>
    </w:p>
    <w:p>
      <w:pPr/>
      <w:r>
        <w:rPr>
          <w:lang w:val="fr_FR" w:bidi="fr_FR"/>
        </w:rPr>
      </w:r>
      <w:r>
        <w:rPr>
          <w:lang w:val="fr_FR" w:bidi="fr_FR"/>
        </w:rPr>
        <w:t>La première lettre de Jean</w:t>
      </w:r>
    </w:p>
    <w:p>
      <w:pPr>
        <w:pStyle w:val="Heading3"/>
      </w:pPr>
      <w:r>
        <w:rPr>
          <w:lang w:val="fr_FR" w:bidi="fr_FR"/>
        </w:rPr>
        <w:t>Dessein</w:t>
      </w:r>
    </w:p>
    <w:p>
      <w:pPr/>
      <w:r>
        <w:rPr>
          <w:lang w:val="fr_FR" w:bidi="fr_FR"/>
        </w:rPr>
      </w:r>
      <w:r>
        <w:rPr>
          <w:lang w:val="fr_FR" w:bidi="fr_FR"/>
        </w:rPr>
        <w:t>Affirmer une juste croyance concernant Jésus-Christ, exhorter les croyants à s’aimer les uns les autres et offrir de l’assurance par rapport à la vie éternelle</w:t>
      </w:r>
    </w:p>
    <w:p>
      <w:pPr>
        <w:pStyle w:val="Heading3"/>
      </w:pPr>
      <w:r>
        <w:rPr>
          <w:lang w:val="fr_FR" w:bidi="fr_FR"/>
        </w:rPr>
        <w:t>Auteur</w:t>
      </w:r>
    </w:p>
    <w:p>
      <w:pPr/>
      <w:r>
        <w:rPr>
          <w:lang w:val="fr_FR" w:bidi="fr_FR"/>
        </w:rPr>
      </w:r>
      <w:r>
        <w:rPr>
          <w:lang w:val="fr_FR" w:bidi="fr_FR"/>
        </w:rPr>
        <w:t>Probablement l’apôtre Jean</w:t>
      </w:r>
    </w:p>
    <w:p>
      <w:pPr>
        <w:pStyle w:val="Heading3"/>
      </w:pPr>
      <w:r>
        <w:rPr>
          <w:lang w:val="fr_FR" w:bidi="fr_FR"/>
        </w:rPr>
        <w:t>Date</w:t>
      </w:r>
    </w:p>
    <w:p>
      <w:pPr/>
      <w:r>
        <w:rPr>
          <w:lang w:val="fr_FR" w:bidi="fr_FR"/>
        </w:rPr>
      </w:r>
      <w:r>
        <w:rPr>
          <w:lang w:val="fr_FR" w:bidi="fr_FR"/>
        </w:rPr>
        <w:t>Vers 85–90 ap. J.-C.</w:t>
      </w:r>
    </w:p>
    <w:p>
      <w:pPr>
        <w:pStyle w:val="Heading3"/>
      </w:pPr>
      <w:r>
        <w:rPr>
          <w:lang w:val="fr_FR" w:bidi="fr_FR"/>
        </w:rPr>
        <w:t>Cadre</w:t>
      </w:r>
    </w:p>
    <w:p>
      <w:pPr/>
      <w:r>
        <w:rPr>
          <w:lang w:val="fr_FR" w:bidi="fr_FR"/>
        </w:rPr>
      </w:r>
      <w:r>
        <w:rPr>
          <w:lang w:val="fr_FR" w:bidi="fr_FR"/>
        </w:rPr>
        <w:t>Adressé à une communauté qui avait récemment vécu un schisme, du fait de l’émergence d’une faction hérétique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