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JOL</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Joel</w:t>
      </w:r>
      <w:r>
        <w:rPr>
          <w:lang w:val="pt_PT" w:bidi="pt_PT"/>
        </w:rPr>
      </w:r>
    </w:p>
    <w:p>
      <w:pPr/>
      <w:r>
        <w:rPr>
          <w:lang w:val="pt_PT" w:bidi="pt_PT"/>
        </w:rPr>
      </w:r>
      <w:r>
        <w:rPr>
          <w:lang w:val="pt_PT" w:bidi="pt_PT"/>
        </w:rPr>
        <w:t>O livro de Joel</w:t>
      </w:r>
    </w:p>
    <w:p>
      <w:pPr>
        <w:pStyle w:val="Heading3"/>
      </w:pPr>
      <w:r>
        <w:rPr>
          <w:lang w:val="pt_PT" w:bidi="pt_PT"/>
        </w:rPr>
        <w:t>Propósito</w:t>
      </w:r>
    </w:p>
    <w:p>
      <w:pPr/>
      <w:r>
        <w:rPr>
          <w:lang w:val="pt_PT" w:bidi="pt_PT"/>
        </w:rPr>
      </w:r>
      <w:r>
        <w:rPr>
          <w:lang w:val="pt_PT" w:bidi="pt_PT"/>
        </w:rPr>
        <w:t>Exibir a soberania e julgamento de Deus, estimular os leitores ao arrependimento e prometer restauração</w:t>
      </w:r>
    </w:p>
    <w:p>
      <w:pPr>
        <w:pStyle w:val="Heading3"/>
      </w:pPr>
      <w:r>
        <w:rPr>
          <w:lang w:val="pt_PT" w:bidi="pt_PT"/>
        </w:rPr>
        <w:t>Autor</w:t>
      </w:r>
    </w:p>
    <w:p>
      <w:pPr/>
      <w:r>
        <w:rPr>
          <w:lang w:val="pt_PT" w:bidi="pt_PT"/>
        </w:rPr>
      </w:r>
      <w:r>
        <w:rPr>
          <w:lang w:val="pt_PT" w:bidi="pt_PT"/>
        </w:rPr>
        <w:t>Joel</w:t>
      </w:r>
    </w:p>
    <w:p>
      <w:pPr>
        <w:pStyle w:val="Heading3"/>
      </w:pPr>
      <w:r>
        <w:rPr>
          <w:lang w:val="pt_PT" w:bidi="pt_PT"/>
        </w:rPr>
        <w:t>Data</w:t>
      </w:r>
    </w:p>
    <w:p>
      <w:pPr/>
      <w:r>
        <w:rPr>
          <w:lang w:val="pt_PT" w:bidi="pt_PT"/>
        </w:rPr>
      </w:r>
      <w:r>
        <w:rPr>
          <w:lang w:val="pt_PT" w:bidi="pt_PT"/>
        </w:rPr>
        <w:t>Desconhecido</w:t>
      </w:r>
    </w:p>
    <w:p>
      <w:pPr>
        <w:pStyle w:val="Heading3"/>
      </w:pPr>
      <w:r>
        <w:rPr>
          <w:lang w:val="pt_PT" w:bidi="pt_PT"/>
        </w:rPr>
        <w:t>Cenário</w:t>
      </w:r>
    </w:p>
    <w:p>
      <w:pPr/>
      <w:r>
        <w:rPr>
          <w:lang w:val="pt_PT" w:bidi="pt_PT"/>
        </w:rPr>
      </w:r>
      <w:r>
        <w:rPr>
          <w:lang w:val="pt_PT" w:bidi="pt_PT"/>
        </w:rPr>
        <w:t>A terra de Judá, durante uma praga catastrófica de gafanhotos (interpretada de várias maneiras como literal ou figurativo)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